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BA" w:rsidRPr="00CA69BA" w:rsidRDefault="00CA69BA" w:rsidP="00CA69BA">
      <w:pPr>
        <w:widowControl/>
        <w:spacing w:before="100" w:beforeAutospacing="1" w:after="100" w:afterAutospacing="1" w:line="49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黑体" w:eastAsia="黑体" w:hAnsi="黑体" w:cs="宋体" w:hint="eastAsia"/>
          <w:kern w:val="0"/>
          <w:sz w:val="44"/>
          <w:szCs w:val="44"/>
        </w:rPr>
        <w:t>2016年专插本《分销渠道管理》考试大纲</w:t>
      </w:r>
    </w:p>
    <w:p w:rsidR="00CA69BA" w:rsidRPr="00CA69BA" w:rsidRDefault="00CA69BA" w:rsidP="00CA69BA">
      <w:pPr>
        <w:widowControl/>
        <w:spacing w:before="100" w:beforeAutospacing="1" w:after="100" w:afterAutospacing="1" w:line="49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left="480" w:hanging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一、课程说明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本课程是市场营销专业学生必修的专业主干核心课程之一。分销渠道是关系到企业生存与发展的重大问题。本课程旨在通过理论学习，利用案例讨论、课程实践等形式，促进学生对中国企业营销实践的观察、学习和思考，从而培养学生发现、分析和解决实际问题的能力。课程主要介绍营销渠道的基本概念和基本理论，讨论营销渠道管理的特点，讲解营销渠道的设计方法，以及营销渠道的组织、领导、激励和控制方法。使学生在理论知识方面，要求其将营销渠道管理的基本理论应用于企业领域；在实际能力方面，通过较多实例解剖，培养学生分析和解决营销渠道管理实际问题的能力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left="480" w:hanging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二、考试对象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市场营销专业专升本学生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left="480" w:hanging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三、考试主要教材</w:t>
      </w:r>
    </w:p>
    <w:p w:rsidR="00CA69BA" w:rsidRPr="00CA69BA" w:rsidRDefault="00CA69BA" w:rsidP="00CA69BA">
      <w:pPr>
        <w:widowControl/>
        <w:spacing w:before="100" w:beforeAutospacing="1" w:after="150" w:line="495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主要教材：《分销渠道决策与管理》，李先国主编，-北京：清华大学出版社；北京交通大学出版社，第1版（2009年2月）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四、考试目的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本考试主要是针对市场营销专业转升本的学生。因此本次考试目的是在了解、熟悉和掌握本课程的分销渠道管理相关理论基础上通过本次考试，从而顺利进入市场营销专业的本科阶段继续学习。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五、考试方法和考试时间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1.考试方法：笔试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2.记分方式：百分制，满分为100分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3.考试时间：120分钟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4.命题的指导思想和原则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命题的总的指导思想是：全面考查学生对本课程的基本概念、基本原理和主要知识点学习、理解和掌握的情况。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命题的原则是：题目数量多、份量适中，范围广，最基本的知识一般占62％左右，难度中等的的题目占20％左右，较难的综合性的题目要占18％左右。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六、考试内容及考核要求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第1章分销渠道导论</w:t>
      </w:r>
      <w:r w:rsidRPr="00CA69B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分销渠道的含义与功能；分销渠道的流程；分销渠道的成员类型；分销渠道的环境影响因素。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4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1、掌握分销渠道内涵与功能；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2、理解分销渠道的流程及意义；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3、掌握分销流程的类型；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4、熟悉渠道成员的类型；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5、了解分销渠道的环境影响因素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第2章渠道战略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left="480"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渠道战略的含义与特征；渠道战略的作用；渠道战略的选择；渠道政策。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1、了解渠道战略的含义与特征；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2、了解渠道战略的作用；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left="840" w:hanging="36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3、熟悉渠道战略的选择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4、掌握基本渠道政策：独家分销、选择性分销和密集型分销，并熟悉这三种基本渠道政策运用中的优缺点；；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5、了解销售价格政策、产品线政策和渠道一体化政策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第3章设计渠道结构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渠道设计的基本原则；渠道设计的流程；影响渠道结构的因素；渠道长度设计的影响因素；渠道宽度设计的影响因素；多渠道组合的主要类型；渠道模式的类型。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1、了解渠道设计的基本原则；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2、熟悉渠道设计的流程；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3、掌握渠道结构的主要影响因素；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4、熟悉渠道长度与宽度的设计影响因素；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5、了解多渠道组合的主要类型；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6、了解渠道模式的类型。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第4章 选择渠道成员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选择渠道成员的步骤；选择渠道成员的标准；选择渠道成员的方法；确保渠道成员的稳定性。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1、熟悉选择渠道成员的步骤；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2、掌握选择渠道成员的标准；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3、了解选择渠道成员的方法；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4、熟悉确保渠道成员稳定性的方法。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第5章 激励与控制渠道成员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72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直接激励；间接激励；渠道冲突的含义及表现形式；渠道冲突的解决方法；窜货的原因与控制。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1、掌握直接激励的方法；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2、了解间接激励的形式；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3、掌握渠道冲突的含义与表现形式；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4、熟悉渠道冲突的解决方法；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5、了解窜货的原因及控制方法。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第6章 评估渠道绩效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渠道绩效评估的含义与流程；渠道整体绩效评估；渠道成员的业绩评估。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1、了解渠道绩效评估的含义与流程；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2、熟悉从企业角度评估渠道整体业绩；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3、掌握产出与行为评价渠道成员业绩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第7章渠道整合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渠道整合的功能；整合渠道性能评定与管理；渠道改进。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1、了解渠道网络隐患；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2、掌握渠道整合的作用；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3、理解整合渠道性能评定与管理的流程；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4、熟悉渠道的改进策略。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第8章销售代理与经销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销售代理的含义、方式与运营管理；经销的含义与方式；批发商和零售商的类型。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1、了解销售代理的含义；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2、熟悉销售代理的作用；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3、了解销售代理的方式；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4、了解经销的含义与方式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5、了解批发商与零售商的类型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第9章连锁与特许经营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连锁经营的含义特点；连锁商店的类型；特许经营的特点与类型；特许经营的主要要素。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1、掌握连锁经营的含义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2、熟悉连锁经营的特点；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3、了解连锁经营的类型；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4、掌握特许经营的含义与特点；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5、熟悉特许经营的主要要素；</w:t>
      </w:r>
    </w:p>
    <w:p w:rsidR="00CA69BA" w:rsidRPr="00CA69BA" w:rsidRDefault="00CA69BA" w:rsidP="00CA69BA">
      <w:pPr>
        <w:widowControl/>
        <w:spacing w:before="100" w:beforeAutospacing="1" w:after="100" w:afterAutospacing="1" w:line="405" w:lineRule="atLeast"/>
        <w:ind w:firstLine="555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405" w:lineRule="atLeast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第10章 网络分销</w:t>
      </w: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一、考试知识点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网络分销的含义与特点；网络分销方式的选择；企业网站分销规划。</w:t>
      </w:r>
    </w:p>
    <w:p w:rsidR="00CA69BA" w:rsidRPr="00CA69BA" w:rsidRDefault="00CA69BA" w:rsidP="00CA69BA">
      <w:pPr>
        <w:widowControl/>
        <w:spacing w:before="100" w:beforeAutospacing="1" w:after="100" w:afterAutospacing="1" w:line="300" w:lineRule="auto"/>
        <w:ind w:firstLine="57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二、考核要求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1、理解网络分销的含义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2、了解网络分销方式的选择；</w:t>
      </w:r>
    </w:p>
    <w:p w:rsidR="00CA69BA" w:rsidRPr="00CA69BA" w:rsidRDefault="00CA69BA" w:rsidP="00CA69BA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24"/>
          <w:szCs w:val="24"/>
        </w:rPr>
        <w:t>3、了解企业网站分销规划；</w:t>
      </w:r>
    </w:p>
    <w:p w:rsidR="00CA69BA" w:rsidRPr="00CA69BA" w:rsidRDefault="00CA69BA" w:rsidP="00CA69BA">
      <w:pPr>
        <w:widowControl/>
        <w:spacing w:before="100" w:beforeAutospacing="1" w:after="100" w:afterAutospacing="1" w:line="40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A69B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366345" w:rsidRDefault="00CA69BA" w:rsidP="00CA69BA">
      <w:r w:rsidRPr="00CA69BA">
        <w:rPr>
          <w:rFonts w:ascii="仿宋_gb2312" w:eastAsia="仿宋_gb2312" w:hAnsi="宋体" w:cs="宋体" w:hint="eastAsia"/>
          <w:kern w:val="0"/>
          <w:sz w:val="29"/>
          <w:szCs w:val="29"/>
        </w:rPr>
        <w:t>参考书：</w:t>
      </w:r>
      <w:r w:rsidRPr="00CA69BA">
        <w:rPr>
          <w:rFonts w:ascii="仿宋_gb2312" w:eastAsia="仿宋_gb2312" w:hAnsi="宋体" w:cs="宋体" w:hint="eastAsia"/>
          <w:b/>
          <w:bCs/>
          <w:color w:val="000000"/>
          <w:kern w:val="0"/>
          <w:sz w:val="29"/>
          <w:szCs w:val="29"/>
        </w:rPr>
        <w:t>《分销渠道决策与管理》，李先国主编，-北京：清华大学出版社；北京交通大学出版社，第1版（2009年2月</w:t>
      </w:r>
      <w:r w:rsidRPr="00CA69BA">
        <w:rPr>
          <w:rFonts w:ascii="仿宋" w:eastAsia="仿宋" w:hAnsi="仿宋" w:cs="宋体" w:hint="eastAsia"/>
          <w:b/>
          <w:bCs/>
          <w:color w:val="000000"/>
          <w:kern w:val="0"/>
          <w:sz w:val="29"/>
          <w:szCs w:val="29"/>
        </w:rPr>
        <w:t>）</w:t>
      </w:r>
      <w:bookmarkStart w:id="0" w:name="_GoBack"/>
      <w:bookmarkEnd w:id="0"/>
    </w:p>
    <w:sectPr w:rsidR="00366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2E8"/>
    <w:rsid w:val="00366345"/>
    <w:rsid w:val="009872E8"/>
    <w:rsid w:val="00CA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4DFC29-81B7-423E-83EF-CEA2940E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CA69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uiPriority w:val="99"/>
    <w:semiHidden/>
    <w:rsid w:val="00CA69BA"/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A6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80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50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02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2015-11-07T15:14:00Z</dcterms:created>
  <dcterms:modified xsi:type="dcterms:W3CDTF">2015-11-07T15:15:00Z</dcterms:modified>
</cp:coreProperties>
</file>