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《会计学》专业课程考试大纲</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考试科目名称： 财务管理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一、考试的内容、要求和目的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1、考试内容：</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第一章  财务管理总论</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第一节  财务管理概述</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一、财务管理内容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（一）财务活动</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1.筹资活动</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2.投资活动</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3.营运资金日常管理活动</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4.收益分配活动</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（二）财务关系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1.企业与投资者之间的财务关系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2.企业与债权人之间的财务关系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3.企业内部各单位之间的财务关系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4.企业与员工之间的财务关系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5.企业与政府之间的财务关系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第二节  企业财务管理目标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lastRenderedPageBreak/>
        <w:t>一、复合财务管理目标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（一）生存</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（二）发展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（三）持续赢利</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二、单一财务管理目标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（一）利润最大化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（二）企业价值最大化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第三节  财务管理环境</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一、金融环境</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（一）银行金融机构与非银行金融机构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（二）金融市场</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二、财税环境</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（一）财政总量政策对财务的影响</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（二）税收环境</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第二章  货币时间价值与风险价值</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第一节  货币时间价值概述</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一、货币时间价值的涵义</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二、货币时间价值的本质</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1.货币时间价值是在企业的生产经营和流通过程中产生的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lastRenderedPageBreak/>
        <w:t>2.货币时间价值的确定是以社会平均资金利润率或平均投资报酬率为基础的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三、货币时间价值的作用</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第二节  货币时间价值计量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一、一次性收付款的终值和现值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（一）单利的终值和现值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（二）复利的终值和现值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二、年金的终值和现值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（一）普通年金</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1.终值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2.偿债基金</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3.现值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4.年资本回收额</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（二）先付年金</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1.终值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2.现值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（三）递延年金</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1.现值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（四）永续年金</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1.现值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三、年名义利率与年实际利率的转换</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lastRenderedPageBreak/>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第三节  风险与风险价值计量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一、风险的概念与类型</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（一）风险的特点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1.客观性</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2.时间性</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3.不确定性</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（二）风险的类别</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二、风险价值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三、单项资产风险的衡量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（一）概率分布</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（二）期望值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（三）方差、标准差</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（四）标准离差率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（五）风险报酬率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四、风险管理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第四节  利率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一、利率的概念与种类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（一）按变动关系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1.基准利率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2.套算利率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lastRenderedPageBreak/>
        <w:t>（二）按取得报酬情况</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1.实际利率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2.名义利率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二、决定利率高低的基本因素</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三、未来利率水平的预测</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第三章  筹资路径与资本成本</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第一节  筹资概述</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一、企业筹资的目的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（一）设立</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（二）扩张和发展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（三）偿还债务</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（四）调整资本结构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二、企业筹资的原则</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三、企业筹资的类型</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第二节  筹资渠道与筹资方式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一、筹资渠道</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二、筹资方式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第三节  筹资数量的预测</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一、销售百分比法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lastRenderedPageBreak/>
        <w:t>二、线性回归分析法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第四节  资本成本</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一、资本成本概述</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二、个别资本成本</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三、综合资本成本</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四、边际资本成本</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第四章  权益融资</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第一节  非股票方式融资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一、资本金制度</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二、吸收直接投资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第二节  股票方式融资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一、发行普通股</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（一）普通股涉及的基本问题</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（二）普通股的首次发行</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（三）普通股的增资发行</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（四）发行普通股筹资的利弊</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二、发行优先股</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（一）优先股的特点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（二）优先股的权利</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（三）优先股的分类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（四）优先股筹资的利弊</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三、可选择性股权融资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（一）认股权证</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（二）认沽权证</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（三）可转换债券</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四、留存收益融资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第五章  债务融资</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第一节  债务融资概述</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一、企业债务的由来</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二、企业债务融资的必要性</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三、企业债务的种类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第二节  短期债务融资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一、商业信用</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（一）应付账款</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（二）应付票据</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（三）预收账款</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（四）商业信用融资的优缺点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二、短期借款</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（一）短期借款的种类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（二）短期借款的信用条件</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（三）短期借款的优缺点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第三节  长期债务融资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一、长期借款</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（一）长期借款的种类、特征</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（二）长期借款的程序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（三）长期借款筹资的优点和缺点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二、长期公司债券</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（一）债券的基本要素</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（二）债券的分类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（三）债券的发行价格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（四）债券的信用评级</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（五）债券融资的优缺点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三、融资租赁</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（一）融资租赁的形式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（二）融资租赁租金的计算</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第六章  杠杆作用与资本结构</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第一节  杠杆作用与风险</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一、经营杠杆与经营风险</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（一）经营杠杆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（二）经营风险</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（三）经营杠杆的衡量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二、财务杠杆与财务风险</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（一）财务杠杆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（二）财务风险</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（三）财务杠杆的衡量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三、联合杠杆与联合风险</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（一）联合杠杆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（二）联合杠杆的衡量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（三）联合杠杆系数的作用</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第二节  资本结构基本理论</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一、净经营收入理论</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二、净收入理论</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三、传统理论</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四、MM理论</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五、权衡理论</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六、不对称信息理论</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第三节  资本结构决策基本方法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一、资本结构概述</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二、资本结构决策的意义</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三、资本结构的决策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（一）比较资本成本法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（二）每股收益无差别点分析法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（三）比较公司价值法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（四）比较杠杆比率法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四、资本结构决策的影响因素</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第七章  投资决策理论</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第一节  投资的种类与原则</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一、投资的种类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二、投资的原则</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第二节  投资环境要素分析及其评价</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一、投资环境的概念和分类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二、投资环境的要素分析</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三、投资环境的评价</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第三节  投资组合决策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一、资产、资本组合投资决策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二、多角投资组合决策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第八章  固定资产与无形资产投资决策</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第一节  固定资产投资决策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一、现金流量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二、投资决策方法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（一）投资回收期法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（二）投资回报率法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（三）净现值法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（四）现值指数法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（五）内含报酬率法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三、集中特殊情况下的投资决策方法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（一）投资额与期限差异较大的决策方法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（二）风险调整投资决策法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第二节  固定资产日常控制</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一、实行固定资产的日常控制责任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二、固定资产实物的日常控制</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三、提高固定资产的利用效果</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第三节  无形资产投资管理决策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一、无形资产投资的涵义及特点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二、无形资产投资管理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第九章  对外投资管理</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第一节  对外投资的含义与评价</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一、对外投资的含义</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二、对外投资项目的技术经济评价</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第二节  对外直接投资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一、中外合资和合作投资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二、企业合并投资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第三节  对外证券投资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一、对外证券投资的步骤</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二、证券投资态势分析方法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第四节  证券基金投资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一、证券投资基金含义、分类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二、证券基金分类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三、反映基金投资价值的财务指标及其分析</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第十章  营运资金管理</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第一节  营运资金管理概述</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一、营运资金的概念及特点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二、营运资产管理的要求</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第二节  现金的管理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一、现金的特点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二、现金的定量管理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（一）周期模式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（二）成本分析模型</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（三）存货模式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第三节  应收账款的管理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一、信用管理政策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（一）信用标准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（二）信用期间</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（三）收款政策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（四）现金折扣</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二、改变应收账款政策的定量评价</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（一）现金折扣政策的评价</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（二）信用期限政策的评价</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三、应收账款的监控</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第四节  存货的管理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一、存货管理的责任制</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二、存货的日常管理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（一）加强库存材料管理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（二）合理确定材料采购和生产批量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三、销售存货控制</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第十一章  收益分配管理</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第一节  收益分配程序、形式及其制约因素</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一、收益分配程序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二、收益分配形式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三、收益分配的制约因素</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第二节  关于鼓励政策的理论观点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一、投资决定模式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二、股利决定模式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三、收益决定模式</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第三节  股利政策实务</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一、利润分配的程序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二、影响股利政策制定的相关因素</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三、股利政策的主要类型</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（一）剩余股利政策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（二）固定股利支付率政策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（三）固定或持续增长的股利政策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（四）低正常股利加额外股利政策</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四、股利支付程序与方式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第十二章  资产估价</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第一节  债券估价</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一、债券价值的形式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二、债券价值的古迹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（一）债券估价的基本模型</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（二）不同还本付息条件下的债券估价模型</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第二节  股票估价</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一、股票价值的形式</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二、股票价值的估算</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（一）短期持有股票，未来准备出售的股票估价模型</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（二）长期持有股票，股利稳定不变的股票估价模型</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（三）长期持有股票，股利固定增长的股票估价模型</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（四）长期持有股票，股利非固定增长的股票估价模型</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（五）市盈率法</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第三节  企业整体估价</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一、现金流量贴现法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二、资产基准法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三、市场比较法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四、业务拆分法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第十三章  财务分析概述</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第一节  财务分析概述</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一、财务分析概念</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二、财务分析的目的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三、财务分析的内容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四、财务分析的依据</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五、财务分析的方法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第二节  基本财务比率分析</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一、偿债能力比率分析</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（一）短期偿债能力分析</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1.流动比率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2.速动比率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3.现金比率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（二）长期偿债能力分析</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1.资产负债率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2.产权比率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3.利息保障倍数</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二、营运能力比率分析</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（一）存货周转率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（二）应收账款周转率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（三）流动资产周转率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（四）固定资产周转率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（五）总资产周转率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三、盈利能力比率分析</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（一）资产盈利能力分析</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1.总资产报酬率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2.资产净利率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3.成本费用利润率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（二）经营活动流转额的盈利能力</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1.营业收入利润率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2.营业收入毛利率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3.营业收入净利率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（三）股权资本盈利能力</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1.净资产收益率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2.每股收益</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3.市盈率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4.每股股利</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5.每股净资产</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四、增长能力比率分析</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（一）营业收入增长率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（二）营业利润增长率</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（三）总资产增长率</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 w:val="27"/>
          <w:szCs w:val="27"/>
        </w:rPr>
        <w:t>第三节  财务综合分析</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一、沃尔财务状况综合评价法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二、杜邦财务分析体系</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2、考试的要求和目的</w:t>
      </w:r>
    </w:p>
    <w:p w:rsidR="0062562C" w:rsidRPr="0062562C" w:rsidRDefault="0062562C" w:rsidP="0062562C">
      <w:pPr>
        <w:widowControl/>
        <w:shd w:val="clear" w:color="auto" w:fill="FFFFFF"/>
        <w:spacing w:line="504" w:lineRule="atLeast"/>
        <w:ind w:firstLine="480"/>
        <w:jc w:val="left"/>
        <w:rPr>
          <w:rFonts w:ascii="宋体" w:eastAsia="宋体" w:hAnsi="宋体" w:cs="宋体"/>
          <w:color w:val="454545"/>
          <w:kern w:val="0"/>
          <w:szCs w:val="21"/>
        </w:rPr>
      </w:pPr>
      <w:r w:rsidRPr="0062562C">
        <w:rPr>
          <w:rFonts w:ascii="宋体" w:eastAsia="宋体" w:hAnsi="宋体" w:cs="宋体"/>
          <w:color w:val="454545"/>
          <w:kern w:val="0"/>
          <w:sz w:val="27"/>
          <w:szCs w:val="27"/>
        </w:rPr>
        <w:t>考试要求：学生掌握财务管理的基础理论、基本知识和基本技能，以及能利用所学知识解决一些简单的实际问题。</w:t>
      </w:r>
    </w:p>
    <w:p w:rsidR="0062562C" w:rsidRPr="0062562C" w:rsidRDefault="0062562C" w:rsidP="0062562C">
      <w:pPr>
        <w:widowControl/>
        <w:shd w:val="clear" w:color="auto" w:fill="FFFFFF"/>
        <w:spacing w:line="504" w:lineRule="atLeast"/>
        <w:ind w:firstLine="480"/>
        <w:jc w:val="left"/>
        <w:rPr>
          <w:rFonts w:ascii="宋体" w:eastAsia="宋体" w:hAnsi="宋体" w:cs="宋体"/>
          <w:color w:val="454545"/>
          <w:kern w:val="0"/>
          <w:szCs w:val="21"/>
        </w:rPr>
      </w:pPr>
      <w:r w:rsidRPr="0062562C">
        <w:rPr>
          <w:rFonts w:ascii="宋体" w:eastAsia="宋体" w:hAnsi="宋体" w:cs="宋体"/>
          <w:color w:val="454545"/>
          <w:kern w:val="0"/>
          <w:sz w:val="27"/>
          <w:szCs w:val="27"/>
        </w:rPr>
        <w:t>考试目的：是了解学生对基础理论、基本知识和基本技能的掌握水平和应用能力。</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二、考试的形式和结构 </w:t>
      </w:r>
    </w:p>
    <w:p w:rsidR="0062562C" w:rsidRPr="0062562C" w:rsidRDefault="0062562C" w:rsidP="0062562C">
      <w:pPr>
        <w:widowControl/>
        <w:shd w:val="clear" w:color="auto" w:fill="FFFFFF"/>
        <w:spacing w:line="504" w:lineRule="atLeast"/>
        <w:ind w:firstLine="240"/>
        <w:jc w:val="left"/>
        <w:rPr>
          <w:rFonts w:ascii="宋体" w:eastAsia="宋体" w:hAnsi="宋体" w:cs="宋体"/>
          <w:color w:val="454545"/>
          <w:kern w:val="0"/>
          <w:szCs w:val="21"/>
        </w:rPr>
      </w:pPr>
      <w:r w:rsidRPr="0062562C">
        <w:rPr>
          <w:rFonts w:ascii="宋体" w:eastAsia="宋体" w:hAnsi="宋体" w:cs="宋体"/>
          <w:color w:val="454545"/>
          <w:kern w:val="0"/>
          <w:sz w:val="27"/>
          <w:szCs w:val="27"/>
        </w:rPr>
        <w:t>1、考核形式：闭卷</w:t>
      </w:r>
    </w:p>
    <w:p w:rsidR="0062562C" w:rsidRPr="0062562C" w:rsidRDefault="0062562C" w:rsidP="0062562C">
      <w:pPr>
        <w:widowControl/>
        <w:shd w:val="clear" w:color="auto" w:fill="FFFFFF"/>
        <w:spacing w:line="504" w:lineRule="atLeast"/>
        <w:ind w:firstLine="240"/>
        <w:jc w:val="left"/>
        <w:rPr>
          <w:rFonts w:ascii="宋体" w:eastAsia="宋体" w:hAnsi="宋体" w:cs="宋体"/>
          <w:color w:val="454545"/>
          <w:kern w:val="0"/>
          <w:szCs w:val="21"/>
        </w:rPr>
      </w:pPr>
      <w:r w:rsidRPr="0062562C">
        <w:rPr>
          <w:rFonts w:ascii="宋体" w:eastAsia="宋体" w:hAnsi="宋体" w:cs="宋体"/>
          <w:color w:val="454545"/>
          <w:kern w:val="0"/>
          <w:sz w:val="27"/>
          <w:szCs w:val="27"/>
        </w:rPr>
        <w:t>2、考试时间：120分钟</w:t>
      </w:r>
    </w:p>
    <w:p w:rsidR="0062562C" w:rsidRPr="0062562C" w:rsidRDefault="0062562C" w:rsidP="0062562C">
      <w:pPr>
        <w:widowControl/>
        <w:shd w:val="clear" w:color="auto" w:fill="FFFFFF"/>
        <w:spacing w:line="504" w:lineRule="atLeast"/>
        <w:ind w:firstLine="240"/>
        <w:jc w:val="left"/>
        <w:rPr>
          <w:rFonts w:ascii="宋体" w:eastAsia="宋体" w:hAnsi="宋体" w:cs="宋体"/>
          <w:color w:val="454545"/>
          <w:kern w:val="0"/>
          <w:szCs w:val="21"/>
        </w:rPr>
      </w:pPr>
      <w:r w:rsidRPr="0062562C">
        <w:rPr>
          <w:rFonts w:ascii="宋体" w:eastAsia="宋体" w:hAnsi="宋体" w:cs="宋体"/>
          <w:color w:val="454545"/>
          <w:kern w:val="0"/>
          <w:sz w:val="27"/>
          <w:szCs w:val="27"/>
        </w:rPr>
        <w:t>3、试卷题型：单项选择题、计算题、论述题</w:t>
      </w:r>
    </w:p>
    <w:p w:rsidR="0062562C" w:rsidRPr="0062562C" w:rsidRDefault="0062562C" w:rsidP="0062562C">
      <w:pPr>
        <w:widowControl/>
        <w:shd w:val="clear" w:color="auto" w:fill="FFFFFF"/>
        <w:spacing w:line="504" w:lineRule="atLeast"/>
        <w:ind w:firstLine="240"/>
        <w:jc w:val="left"/>
        <w:rPr>
          <w:rFonts w:ascii="宋体" w:eastAsia="宋体" w:hAnsi="宋体" w:cs="宋体"/>
          <w:color w:val="454545"/>
          <w:kern w:val="0"/>
          <w:szCs w:val="21"/>
        </w:rPr>
      </w:pPr>
      <w:r w:rsidRPr="0062562C">
        <w:rPr>
          <w:rFonts w:ascii="宋体" w:eastAsia="宋体" w:hAnsi="宋体" w:cs="宋体"/>
          <w:color w:val="454545"/>
          <w:kern w:val="0"/>
          <w:sz w:val="27"/>
          <w:szCs w:val="27"/>
        </w:rPr>
        <w:t>4、对考试辅助工具的要求：携带钢笔、圆珠笔或中性笔，可携带无存储记忆功能的计算器</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三、教材及教学参考书</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 w:val="27"/>
          <w:szCs w:val="27"/>
        </w:rPr>
        <w:t>财务管理，第三版，王玉春主编，南京大学出版社</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Cs w:val="21"/>
        </w:rPr>
        <w:t>考试科目名称：  中级财务会计    </w:t>
      </w:r>
    </w:p>
    <w:p w:rsidR="0062562C" w:rsidRPr="0062562C" w:rsidRDefault="0062562C" w:rsidP="0062562C">
      <w:pPr>
        <w:widowControl/>
        <w:shd w:val="clear" w:color="auto" w:fill="FFFFFF"/>
        <w:spacing w:line="504" w:lineRule="atLeast"/>
        <w:jc w:val="center"/>
        <w:rPr>
          <w:rFonts w:ascii="宋体" w:eastAsia="宋体" w:hAnsi="宋体" w:cs="宋体"/>
          <w:color w:val="454545"/>
          <w:kern w:val="0"/>
          <w:szCs w:val="21"/>
        </w:rPr>
      </w:pPr>
      <w:r w:rsidRPr="0062562C">
        <w:rPr>
          <w:rFonts w:ascii="宋体" w:eastAsia="宋体" w:hAnsi="宋体" w:cs="宋体"/>
          <w:color w:val="454545"/>
          <w:kern w:val="0"/>
          <w:szCs w:val="21"/>
        </w:rPr>
        <w:t>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一、考试的内容、要求和目的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1、考试内容：</w:t>
      </w:r>
    </w:p>
    <w:p w:rsidR="0062562C" w:rsidRPr="0062562C" w:rsidRDefault="0062562C" w:rsidP="0062562C">
      <w:pPr>
        <w:widowControl/>
        <w:shd w:val="clear" w:color="auto" w:fill="FFFFFF"/>
        <w:spacing w:line="504" w:lineRule="atLeast"/>
        <w:ind w:left="120" w:firstLine="360"/>
        <w:jc w:val="left"/>
        <w:rPr>
          <w:rFonts w:ascii="宋体" w:eastAsia="宋体" w:hAnsi="宋体" w:cs="宋体"/>
          <w:color w:val="454545"/>
          <w:kern w:val="0"/>
          <w:szCs w:val="21"/>
        </w:rPr>
      </w:pPr>
      <w:r w:rsidRPr="0062562C">
        <w:rPr>
          <w:rFonts w:ascii="宋体" w:eastAsia="宋体" w:hAnsi="宋体" w:cs="宋体"/>
          <w:color w:val="454545"/>
          <w:kern w:val="0"/>
          <w:szCs w:val="21"/>
        </w:rPr>
        <w:t>第一章       总    论     </w:t>
      </w:r>
    </w:p>
    <w:p w:rsidR="0062562C" w:rsidRPr="0062562C" w:rsidRDefault="0062562C" w:rsidP="0062562C">
      <w:pPr>
        <w:widowControl/>
        <w:shd w:val="clear" w:color="auto" w:fill="FFFFFF"/>
        <w:spacing w:line="504" w:lineRule="atLeast"/>
        <w:ind w:left="120" w:firstLine="360"/>
        <w:jc w:val="left"/>
        <w:rPr>
          <w:rFonts w:ascii="宋体" w:eastAsia="宋体" w:hAnsi="宋体" w:cs="宋体"/>
          <w:color w:val="454545"/>
          <w:kern w:val="0"/>
          <w:szCs w:val="21"/>
        </w:rPr>
      </w:pPr>
      <w:r w:rsidRPr="0062562C">
        <w:rPr>
          <w:rFonts w:ascii="宋体" w:eastAsia="宋体" w:hAnsi="宋体" w:cs="宋体"/>
          <w:color w:val="454545"/>
          <w:kern w:val="0"/>
          <w:szCs w:val="21"/>
        </w:rPr>
        <w:t>考核知识点：财务会计的基本特征；财务报表使用者对会计信息的需求；会计要素；会计要素确认与计量；会计信息的质量特征。    </w:t>
      </w:r>
    </w:p>
    <w:p w:rsidR="0062562C" w:rsidRPr="0062562C" w:rsidRDefault="0062562C" w:rsidP="0062562C">
      <w:pPr>
        <w:widowControl/>
        <w:shd w:val="clear" w:color="auto" w:fill="FFFFFF"/>
        <w:spacing w:line="504" w:lineRule="atLeast"/>
        <w:ind w:left="120" w:firstLine="360"/>
        <w:jc w:val="left"/>
        <w:rPr>
          <w:rFonts w:ascii="宋体" w:eastAsia="宋体" w:hAnsi="宋体" w:cs="宋体"/>
          <w:color w:val="454545"/>
          <w:kern w:val="0"/>
          <w:szCs w:val="21"/>
        </w:rPr>
      </w:pPr>
      <w:r w:rsidRPr="0062562C">
        <w:rPr>
          <w:rFonts w:ascii="宋体" w:eastAsia="宋体" w:hAnsi="宋体" w:cs="宋体"/>
          <w:color w:val="454545"/>
          <w:kern w:val="0"/>
          <w:szCs w:val="21"/>
        </w:rPr>
        <w:t>考核要求：    1．财务会计的特征</w:t>
      </w:r>
    </w:p>
    <w:p w:rsidR="0062562C" w:rsidRPr="0062562C" w:rsidRDefault="0062562C" w:rsidP="0062562C">
      <w:pPr>
        <w:widowControl/>
        <w:shd w:val="clear" w:color="auto" w:fill="FFFFFF"/>
        <w:spacing w:line="504" w:lineRule="atLeast"/>
        <w:ind w:firstLine="480"/>
        <w:jc w:val="left"/>
        <w:rPr>
          <w:rFonts w:ascii="宋体" w:eastAsia="宋体" w:hAnsi="宋体" w:cs="宋体"/>
          <w:color w:val="454545"/>
          <w:kern w:val="0"/>
          <w:szCs w:val="21"/>
        </w:rPr>
      </w:pPr>
      <w:r w:rsidRPr="0062562C">
        <w:rPr>
          <w:rFonts w:ascii="宋体" w:eastAsia="宋体" w:hAnsi="宋体" w:cs="宋体"/>
          <w:color w:val="454545"/>
          <w:kern w:val="0"/>
          <w:szCs w:val="21"/>
        </w:rPr>
        <w:t>理解：企业财务会计的三个基本特征    </w:t>
      </w:r>
    </w:p>
    <w:p w:rsidR="0062562C" w:rsidRPr="0062562C" w:rsidRDefault="0062562C" w:rsidP="0062562C">
      <w:pPr>
        <w:widowControl/>
        <w:shd w:val="clear" w:color="auto" w:fill="FFFFFF"/>
        <w:spacing w:line="504" w:lineRule="atLeast"/>
        <w:ind w:firstLine="480"/>
        <w:jc w:val="left"/>
        <w:rPr>
          <w:rFonts w:ascii="宋体" w:eastAsia="宋体" w:hAnsi="宋体" w:cs="宋体"/>
          <w:color w:val="454545"/>
          <w:kern w:val="0"/>
          <w:szCs w:val="21"/>
        </w:rPr>
      </w:pPr>
      <w:r w:rsidRPr="0062562C">
        <w:rPr>
          <w:rFonts w:ascii="宋体" w:eastAsia="宋体" w:hAnsi="宋体" w:cs="宋体"/>
          <w:color w:val="454545"/>
          <w:kern w:val="0"/>
          <w:szCs w:val="21"/>
        </w:rPr>
        <w:t>2．财务报表的使用者及对信息的需求</w:t>
      </w:r>
    </w:p>
    <w:p w:rsidR="0062562C" w:rsidRPr="0062562C" w:rsidRDefault="0062562C" w:rsidP="0062562C">
      <w:pPr>
        <w:widowControl/>
        <w:shd w:val="clear" w:color="auto" w:fill="FFFFFF"/>
        <w:spacing w:line="504" w:lineRule="atLeast"/>
        <w:ind w:firstLine="480"/>
        <w:jc w:val="left"/>
        <w:rPr>
          <w:rFonts w:ascii="宋体" w:eastAsia="宋体" w:hAnsi="宋体" w:cs="宋体"/>
          <w:color w:val="454545"/>
          <w:kern w:val="0"/>
          <w:szCs w:val="21"/>
        </w:rPr>
      </w:pPr>
      <w:r w:rsidRPr="0062562C">
        <w:rPr>
          <w:rFonts w:ascii="宋体" w:eastAsia="宋体" w:hAnsi="宋体" w:cs="宋体"/>
          <w:color w:val="454545"/>
          <w:kern w:val="0"/>
          <w:szCs w:val="21"/>
        </w:rPr>
        <w:t>理解：投资者、债权人、企业管理当局、企业职工和政府部门等不同使用者对会计信息的不同需求。   </w:t>
      </w:r>
    </w:p>
    <w:p w:rsidR="0062562C" w:rsidRPr="0062562C" w:rsidRDefault="0062562C" w:rsidP="0062562C">
      <w:pPr>
        <w:widowControl/>
        <w:shd w:val="clear" w:color="auto" w:fill="FFFFFF"/>
        <w:spacing w:line="504" w:lineRule="atLeast"/>
        <w:ind w:firstLine="480"/>
        <w:jc w:val="left"/>
        <w:rPr>
          <w:rFonts w:ascii="宋体" w:eastAsia="宋体" w:hAnsi="宋体" w:cs="宋体"/>
          <w:color w:val="454545"/>
          <w:kern w:val="0"/>
          <w:szCs w:val="21"/>
        </w:rPr>
      </w:pPr>
      <w:r w:rsidRPr="0062562C">
        <w:rPr>
          <w:rFonts w:ascii="宋体" w:eastAsia="宋体" w:hAnsi="宋体" w:cs="宋体"/>
          <w:color w:val="454545"/>
          <w:kern w:val="0"/>
          <w:szCs w:val="21"/>
        </w:rPr>
        <w:t> 3．会计要素及其确认与计量</w:t>
      </w:r>
    </w:p>
    <w:p w:rsidR="0062562C" w:rsidRPr="0062562C" w:rsidRDefault="0062562C" w:rsidP="0062562C">
      <w:pPr>
        <w:widowControl/>
        <w:shd w:val="clear" w:color="auto" w:fill="FFFFFF"/>
        <w:spacing w:line="504" w:lineRule="atLeast"/>
        <w:ind w:firstLine="480"/>
        <w:jc w:val="left"/>
        <w:rPr>
          <w:rFonts w:ascii="宋体" w:eastAsia="宋体" w:hAnsi="宋体" w:cs="宋体"/>
          <w:color w:val="454545"/>
          <w:kern w:val="0"/>
          <w:szCs w:val="21"/>
        </w:rPr>
      </w:pPr>
      <w:r w:rsidRPr="0062562C">
        <w:rPr>
          <w:rFonts w:ascii="宋体" w:eastAsia="宋体" w:hAnsi="宋体" w:cs="宋体"/>
          <w:color w:val="454545"/>
          <w:kern w:val="0"/>
          <w:szCs w:val="21"/>
        </w:rPr>
        <w:t>识记：会计要素、会计要素确认、会计要素计量、历史成本、重置成本、可变现净值、现值、公允价值的含义。</w:t>
      </w:r>
    </w:p>
    <w:p w:rsidR="0062562C" w:rsidRPr="0062562C" w:rsidRDefault="0062562C" w:rsidP="0062562C">
      <w:pPr>
        <w:widowControl/>
        <w:shd w:val="clear" w:color="auto" w:fill="FFFFFF"/>
        <w:spacing w:line="504" w:lineRule="atLeast"/>
        <w:ind w:firstLine="480"/>
        <w:jc w:val="left"/>
        <w:rPr>
          <w:rFonts w:ascii="宋体" w:eastAsia="宋体" w:hAnsi="宋体" w:cs="宋体"/>
          <w:color w:val="454545"/>
          <w:kern w:val="0"/>
          <w:szCs w:val="21"/>
        </w:rPr>
      </w:pPr>
      <w:r w:rsidRPr="0062562C">
        <w:rPr>
          <w:rFonts w:ascii="宋体" w:eastAsia="宋体" w:hAnsi="宋体" w:cs="宋体"/>
          <w:color w:val="454545"/>
          <w:kern w:val="0"/>
          <w:szCs w:val="21"/>
        </w:rPr>
        <w:t>理解：（1）会计要素的意义；（2）会计要素确认的标准。   </w:t>
      </w:r>
    </w:p>
    <w:p w:rsidR="0062562C" w:rsidRPr="0062562C" w:rsidRDefault="0062562C" w:rsidP="0062562C">
      <w:pPr>
        <w:widowControl/>
        <w:shd w:val="clear" w:color="auto" w:fill="FFFFFF"/>
        <w:spacing w:line="504" w:lineRule="atLeast"/>
        <w:ind w:firstLine="480"/>
        <w:jc w:val="left"/>
        <w:rPr>
          <w:rFonts w:ascii="宋体" w:eastAsia="宋体" w:hAnsi="宋体" w:cs="宋体"/>
          <w:color w:val="454545"/>
          <w:kern w:val="0"/>
          <w:szCs w:val="21"/>
        </w:rPr>
      </w:pPr>
      <w:r w:rsidRPr="0062562C">
        <w:rPr>
          <w:rFonts w:ascii="宋体" w:eastAsia="宋体" w:hAnsi="宋体" w:cs="宋体"/>
          <w:color w:val="454545"/>
          <w:kern w:val="0"/>
          <w:szCs w:val="21"/>
        </w:rPr>
        <w:t> 4．会计信息的质量特征</w:t>
      </w:r>
    </w:p>
    <w:p w:rsidR="0062562C" w:rsidRPr="0062562C" w:rsidRDefault="0062562C" w:rsidP="0062562C">
      <w:pPr>
        <w:widowControl/>
        <w:shd w:val="clear" w:color="auto" w:fill="FFFFFF"/>
        <w:spacing w:line="504" w:lineRule="atLeast"/>
        <w:ind w:firstLine="360"/>
        <w:jc w:val="left"/>
        <w:rPr>
          <w:rFonts w:ascii="宋体" w:eastAsia="宋体" w:hAnsi="宋体" w:cs="宋体"/>
          <w:color w:val="454545"/>
          <w:kern w:val="0"/>
          <w:szCs w:val="21"/>
        </w:rPr>
      </w:pPr>
      <w:r w:rsidRPr="0062562C">
        <w:rPr>
          <w:rFonts w:ascii="宋体" w:eastAsia="宋体" w:hAnsi="宋体" w:cs="宋体"/>
          <w:color w:val="454545"/>
          <w:kern w:val="0"/>
          <w:szCs w:val="21"/>
        </w:rPr>
        <w:t> 理解：可理解性、可靠性、相关性、可比性等会计信息质量特征的含义及其意义。</w:t>
      </w:r>
    </w:p>
    <w:p w:rsidR="0062562C" w:rsidRPr="0062562C" w:rsidRDefault="0062562C" w:rsidP="0062562C">
      <w:pPr>
        <w:widowControl/>
        <w:shd w:val="clear" w:color="auto" w:fill="FFFFFF"/>
        <w:spacing w:line="504" w:lineRule="atLeast"/>
        <w:ind w:firstLine="360"/>
        <w:jc w:val="left"/>
        <w:rPr>
          <w:rFonts w:ascii="宋体" w:eastAsia="宋体" w:hAnsi="宋体" w:cs="宋体"/>
          <w:color w:val="454545"/>
          <w:kern w:val="0"/>
          <w:szCs w:val="21"/>
        </w:rPr>
      </w:pPr>
      <w:r w:rsidRPr="0062562C">
        <w:rPr>
          <w:rFonts w:ascii="宋体" w:eastAsia="宋体" w:hAnsi="宋体" w:cs="宋体"/>
          <w:color w:val="454545"/>
          <w:kern w:val="0"/>
          <w:szCs w:val="21"/>
        </w:rPr>
        <w:t> 第二章    货币资金    考核知识点：货币资金的含义及内部控制制度；库存现金的核算；银行存款的核算；其他货币资金的核算。    </w:t>
      </w:r>
    </w:p>
    <w:p w:rsidR="0062562C" w:rsidRPr="0062562C" w:rsidRDefault="0062562C" w:rsidP="0062562C">
      <w:pPr>
        <w:widowControl/>
        <w:shd w:val="clear" w:color="auto" w:fill="FFFFFF"/>
        <w:spacing w:line="504" w:lineRule="atLeast"/>
        <w:ind w:firstLine="360"/>
        <w:jc w:val="left"/>
        <w:rPr>
          <w:rFonts w:ascii="宋体" w:eastAsia="宋体" w:hAnsi="宋体" w:cs="宋体"/>
          <w:color w:val="454545"/>
          <w:kern w:val="0"/>
          <w:szCs w:val="21"/>
        </w:rPr>
      </w:pPr>
      <w:r w:rsidRPr="0062562C">
        <w:rPr>
          <w:rFonts w:ascii="宋体" w:eastAsia="宋体" w:hAnsi="宋体" w:cs="宋体"/>
          <w:color w:val="454545"/>
          <w:kern w:val="0"/>
          <w:szCs w:val="21"/>
        </w:rPr>
        <w:t>考核要求：    1．货币资金管理    识记：（1）货币资金的含义；（2）货币资金的范围。    理解：货币资金的内部控制制度。   </w:t>
      </w:r>
    </w:p>
    <w:p w:rsidR="0062562C" w:rsidRPr="0062562C" w:rsidRDefault="0062562C" w:rsidP="0062562C">
      <w:pPr>
        <w:widowControl/>
        <w:shd w:val="clear" w:color="auto" w:fill="FFFFFF"/>
        <w:spacing w:line="504" w:lineRule="atLeast"/>
        <w:ind w:firstLine="360"/>
        <w:jc w:val="left"/>
        <w:rPr>
          <w:rFonts w:ascii="宋体" w:eastAsia="宋体" w:hAnsi="宋体" w:cs="宋体"/>
          <w:color w:val="454545"/>
          <w:kern w:val="0"/>
          <w:szCs w:val="21"/>
        </w:rPr>
      </w:pPr>
      <w:r w:rsidRPr="0062562C">
        <w:rPr>
          <w:rFonts w:ascii="宋体" w:eastAsia="宋体" w:hAnsi="宋体" w:cs="宋体"/>
          <w:color w:val="454545"/>
          <w:kern w:val="0"/>
          <w:szCs w:val="21"/>
        </w:rPr>
        <w:t> 2．库存现金    理解：库存现金和备用金的管理。    应用：（1）库存现金盘点的会计处理；（2）备用金的会计处理。    </w:t>
      </w:r>
    </w:p>
    <w:p w:rsidR="0062562C" w:rsidRPr="0062562C" w:rsidRDefault="0062562C" w:rsidP="0062562C">
      <w:pPr>
        <w:widowControl/>
        <w:shd w:val="clear" w:color="auto" w:fill="FFFFFF"/>
        <w:spacing w:line="504" w:lineRule="atLeast"/>
        <w:ind w:firstLine="360"/>
        <w:jc w:val="left"/>
        <w:rPr>
          <w:rFonts w:ascii="宋体" w:eastAsia="宋体" w:hAnsi="宋体" w:cs="宋体"/>
          <w:color w:val="454545"/>
          <w:kern w:val="0"/>
          <w:szCs w:val="21"/>
        </w:rPr>
      </w:pPr>
      <w:r w:rsidRPr="0062562C">
        <w:rPr>
          <w:rFonts w:ascii="宋体" w:eastAsia="宋体" w:hAnsi="宋体" w:cs="宋体"/>
          <w:color w:val="454545"/>
          <w:kern w:val="0"/>
          <w:szCs w:val="21"/>
        </w:rPr>
        <w:t>3．银行存款</w:t>
      </w:r>
    </w:p>
    <w:p w:rsidR="0062562C" w:rsidRPr="0062562C" w:rsidRDefault="0062562C" w:rsidP="0062562C">
      <w:pPr>
        <w:widowControl/>
        <w:shd w:val="clear" w:color="auto" w:fill="FFFFFF"/>
        <w:spacing w:line="504" w:lineRule="atLeast"/>
        <w:ind w:firstLine="480"/>
        <w:jc w:val="left"/>
        <w:rPr>
          <w:rFonts w:ascii="宋体" w:eastAsia="宋体" w:hAnsi="宋体" w:cs="宋体"/>
          <w:color w:val="454545"/>
          <w:kern w:val="0"/>
          <w:szCs w:val="21"/>
        </w:rPr>
      </w:pPr>
      <w:r w:rsidRPr="0062562C">
        <w:rPr>
          <w:rFonts w:ascii="宋体" w:eastAsia="宋体" w:hAnsi="宋体" w:cs="宋体"/>
          <w:color w:val="454545"/>
          <w:kern w:val="0"/>
          <w:szCs w:val="21"/>
        </w:rPr>
        <w:t>理解：银行存款的管理。    应用：（1）银行存款收付的会计处理；（2）银行存款的核对。    4．其他货币资金    识记：其他货币资金的内容。    应用：其他货币资金的会计处理。     </w:t>
      </w:r>
    </w:p>
    <w:p w:rsidR="0062562C" w:rsidRPr="0062562C" w:rsidRDefault="0062562C" w:rsidP="0062562C">
      <w:pPr>
        <w:widowControl/>
        <w:shd w:val="clear" w:color="auto" w:fill="FFFFFF"/>
        <w:spacing w:line="504" w:lineRule="atLeast"/>
        <w:ind w:firstLine="480"/>
        <w:jc w:val="left"/>
        <w:rPr>
          <w:rFonts w:ascii="宋体" w:eastAsia="宋体" w:hAnsi="宋体" w:cs="宋体"/>
          <w:color w:val="454545"/>
          <w:kern w:val="0"/>
          <w:szCs w:val="21"/>
        </w:rPr>
      </w:pPr>
      <w:r w:rsidRPr="0062562C">
        <w:rPr>
          <w:rFonts w:ascii="宋体" w:eastAsia="宋体" w:hAnsi="宋体" w:cs="宋体"/>
          <w:color w:val="454545"/>
          <w:kern w:val="0"/>
          <w:szCs w:val="21"/>
        </w:rPr>
        <w:t>第三章     存  货</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考核知识点：存货的含义与分类；原材料核算；库存商品核算；其他存货核算；期末存货的盘点与计价。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考核要求：    1．存货概述    识记：（1）存货的含义；（2）存货的种类。    理解：取得存货的计价。    应用：发出存货的计价。</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2．原材料    应用：（1）原材料按实际成本计价的会计处理；（2）原材料按计划成本计价的会计处理。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3．库存商品    应用：进价核算法、售价核算法。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4．其他存货    应用：周转材料、委托加工物资的会计处理。    5．期末存货的盘点与计价    理解：（1）期末存货的计价；（2）存货跌价准备的计提与转回。</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应用：（1）期末存货盘盈、盘亏和毁损的会计处理；（2）存货跌价准备的会计处理。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第四章     金融资产    考核知识点：金融资产的分类；交易性金融资产的核算；可供出售金融资产的核算；持有至到期投资的核算。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考核要求 ：    1．金融资产的分类    识记：金融资产按投资品种的分类和按管理意图的分类。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2．交易性金融资产</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识记：交易性金融资产的含义。</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理解：交易性金融资产的确认与计量。</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应用：交易性金融资产的购入、出售前的现金股利或利息，交易性金融资产的期末计价以及出售的会计处理。</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3．可供出售金融资产</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识记：可供出售金融资产的含义</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理解：可供出售金融资产的确认与计量</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应用：可供出售金融资产的购入、期末计价与减值及其出售的会计处理。</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4．持有至到期投资</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识记：持有至到期投资的含义。</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理解：持有至到期投资的确认与计量。</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应用：持有至到期投资的购入、持有期内投资收益的确认与计量，持有至到期投资的减值、收回投资的会计处理。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第五章     长期股权投资</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考核知识点：投资企业与被投资企业的关系；长期股权投资核算的成本法；长期股权投资核算的权益法；长期股权投资核算方法的转换；长期股权投资减值。</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考核要求：</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1．投资企业与被投资企业关系以及核算方法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识记：长期股权投资的分类。</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理解：（1）投资企业与被投资企业的关系；（2）长期股权投资核算方法的适用范围。</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2．长期股权投资核算的成本法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识记：成本法的含义。</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应用：成本法下发生对外投资、投资收益、收回投资的会计处理。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3．长期股权投资核算的权益法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识记：权益法的含义。</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应用：权益法下取得长期股权投资的会计处理，投资损益的确认与计量，被投资方其他因素引起所有者权益变动的会计处理，收回投资的会计处理。</w:t>
      </w:r>
    </w:p>
    <w:p w:rsidR="0062562C" w:rsidRPr="0062562C" w:rsidRDefault="0062562C" w:rsidP="0062562C">
      <w:pPr>
        <w:widowControl/>
        <w:shd w:val="clear" w:color="auto" w:fill="FFFFFF"/>
        <w:spacing w:line="504" w:lineRule="atLeast"/>
        <w:ind w:firstLine="528"/>
        <w:jc w:val="left"/>
        <w:rPr>
          <w:rFonts w:ascii="宋体" w:eastAsia="宋体" w:hAnsi="宋体" w:cs="宋体"/>
          <w:color w:val="454545"/>
          <w:kern w:val="0"/>
          <w:szCs w:val="21"/>
        </w:rPr>
      </w:pPr>
      <w:r w:rsidRPr="0062562C">
        <w:rPr>
          <w:rFonts w:ascii="宋体" w:eastAsia="宋体" w:hAnsi="宋体" w:cs="宋体"/>
          <w:color w:val="454545"/>
          <w:kern w:val="0"/>
          <w:szCs w:val="21"/>
        </w:rPr>
        <w:t>4．长期股权投资核算方法的转换</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识记：长期股权投资核算方法转换的原因。</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应用：成本法与权益法相互转换的会计处理。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第六章     固定资产</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考核知识点：固定资产的确认；固定资产的分类；固定资产的计量；固定资产取得的核算；固定资产折旧的核算；固定资产后续支出与期末计价；固定资产处置的核算。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考核要求：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1．固定资产概述    识记：（1）固定资产的含义；（2）固定资产的特征；（3）固定资产的初始确认条件；（4）固定资产的终止确认条件；（5）固定资产的分类。    理解：固定资产的初始计量和后续计量。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2．固定资产取得    应用：（1）自行建造固定资产的会计处理；（2）购置固定资产的会计处理。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3．固定资产折旧    理解：固定资产折旧的范围。    应用：（1）固定资产折旧的计算方法；（2）固定资产折旧的会计处理。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4．固定资产后续支出    识记：（1）固定资产后续支出的含义；（2）固定资产后续支出的分类。</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理解：固定资产后续支出的处理原则。</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5．固定资产期末计价    应用：固定资产减值准备的会计处理。</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6．固定资产处置</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应用：（1）固定资产清理的会计处理；（2）固定资产盘亏的会计处理。   第七、八章     投资性房地产与无形资产    考核知识点：投资性房地产的确认与计量；投资性房地产的转换及处置；无形资产的特征与内容；无形资产的计量；无形资产的取得；无形资产的摊销；无形资产的出租、出售；无形资产的期末计价。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考核要求：    1．投资性房地产    识记：（1）投资性房地产的含义；（2）投资性房地产的范围。    理解：投资性房地产的计量。    应用：投资性房地产转换及处置的会计处理。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2．无形资产    识记：（1）无形资产的含义；（2）无形资产的特征；（3）无形资产的内容。    理解：无形资产的计量。    应用：无形资产取得、摊销、出租、出售以及减值的会计处理。</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第九章     资产减值，不考。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第十章      负债</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考核知识点：流动负债的分类与计价；应付票据和应付账款的核算；应付职工薪酬的核算；应交税费的核算；其他流动负债的核算；债务重组的核算。长期负债的性质与分类；长期借款的核算；应付债券的核算；或有负债的内容及披露；预计负债的核算。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考核要求：    1．流动负债概述    识记：（1）流动负债的分类；（2）流动负债的计价。    理解：流动负债的性质。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2．应付票据与应付账款    识记：（1）应付票据的含义；（2）应付票据的种类。</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应用：（1）应付票据的会计处理；（2）应付账款的会计处理。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3．应付职工薪酬    理解：⑴ 职工薪酬的内容；⑵ 辞退福利的确认。</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应用：应付职工薪酬的会计处理。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4．应交税费　　应用：应交增值税、应交消费税、应交营业税、应交城市维护建设税的会计处理。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5．其他流动负债    应用：短期借款、预收账款、应付股利、其他应付款的会计处理。</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6．长期负债概述    识记：（1）长期负债的含义；（2）长期负债的分类与计价。</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7．长期借款    应用：长期借款借入和归还的会计处理。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8．应付债券</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识记：（1）公司债券的含义；（2）公司债券的分类；（3）公司债券发行的有关规定含义与特点。    理解：公司债券发行价格与面值的关系。    应用：（1）债券发行价格的计算，债券发行的会计处理；（2）利息调整的会计处理；（3）债券偿还的会计处理；（4）可转换债券的会计处理。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9．长期应付款</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识记：长期应付款的内容。</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应用：专项应付款的会计处理。</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10．预计负债    识记：（1）或有负债、预计负债的含义；（2）或有负债的特点；（3）或有负债的内容；（4）预计负债的确认条件。</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理解：或有负债的披露原则。</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应用：预计负债的计量。</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第十一章     所有者权益    考核知识点：企业组织形式与所有者权益的构成；公司制企业所有者权益的核算。</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考核要求：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1．所有者权益概述    识记：所有者权益的含义。    理解：（1）所有者权益的性质；（2）企业组织形式与所有者权益的构成。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2．公司制企业所有者权益    应用：实收资本、资本公积、留存收益、库存股的会计处理。 第十二、十三章      收入、费用及利润    考核知识点：收入、费用及利润概述；收入与费用的核算；所得税的核算；利润的核算。    考核要求：    1．收入    识记：（1）收入的含义；（2）收入的分类；（3）其他业务收入的含义。    理解：（1）收入与利得的区别；（2）商品销售收入的确认条件。    应用：（1）商品销售收入的会计处理；（2）其他业务收入的会计处理。</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2．费用    识记：（1）费用的定义与特征；（2）费用的内容与分类；（3）费用的确认原则。</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应用：费用的会计处理。</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3．所得税    识记：所得税核算的一般程序。</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应用：（1）资产、负债的计税基础与暂时性差异的计算；（2）当期所得税费用与应交所得税的计算；（3）所得税的会计处理。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4．利润    识记：（1）利润的构成；（2）利润分配的一般程序。    应用：（1）利润合成的表结法与账结法；（2）利润分配的会计处理。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第十四章    财务报表    考核知识点：财务报表及其种类；利润表；资产负债表；现金流量表；所有者权益变动表；财务报表附注。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考核要求：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1．财务报表概述</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识记：（1）财务报表的概念；（2）财务报表的种类。    理解：财务报表的编制基础。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2．利润表    理解：利润表的结构。    应用：利润表的编制。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3．资产负债表    识记：资产负债表的含义。    理解：（1）资产负债表的作用；（2）资产负债表的结构与项目排列。    应用：资产负债表特殊项目的编制。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4．现金流量表</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识记：现金流量表及现金、现金等价物、现金流量的含义。    理解：（1）现金流量表的作用；（2）现金流量表的结构及其编制原理。    应用：现金流量表主要项目的编制。</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5．所有者权益变动表</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识记：所有者权益变动表的含义。    理解：所有者权益变动表的作用。    应用：所有者权益变动表的编制。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6．财务报表附注</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识记：财务报表附注的含义及其主要内容。</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理解：财务报表附注的作用。</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第十五章      会计调整</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考核知识点：会计政策及其变更；会计估计及其变更；会计差错及其更正；资产负债表日后事项。</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    考核要求：</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1．会计政策及其变更    识记：（1）会计政策的含义； （2）会计政策的内容。</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理解：（1）会计政策变更的条件；（2）选用会计政策变更处理方法应遵循的基本要求。    应用：会计政策变更的处理方法——追溯调整法。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2．会计估计及其变更    识记：（1）会计估计的含义；（2）会计估计的特点。    理解：会计政策变更与会计估计变更的区分。</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应用：会计估计变更的会计处理及会计估计变更的披露。  </w:t>
      </w:r>
    </w:p>
    <w:p w:rsidR="0062562C" w:rsidRPr="0062562C" w:rsidRDefault="0062562C" w:rsidP="0062562C">
      <w:pPr>
        <w:widowControl/>
        <w:shd w:val="clear" w:color="auto" w:fill="FFFFFF"/>
        <w:spacing w:line="504" w:lineRule="atLeast"/>
        <w:ind w:firstLine="420"/>
        <w:jc w:val="left"/>
        <w:rPr>
          <w:rFonts w:ascii="宋体" w:eastAsia="宋体" w:hAnsi="宋体" w:cs="宋体"/>
          <w:color w:val="454545"/>
          <w:kern w:val="0"/>
          <w:szCs w:val="21"/>
        </w:rPr>
      </w:pPr>
      <w:r w:rsidRPr="0062562C">
        <w:rPr>
          <w:rFonts w:ascii="宋体" w:eastAsia="宋体" w:hAnsi="宋体" w:cs="宋体"/>
          <w:color w:val="454545"/>
          <w:kern w:val="0"/>
          <w:szCs w:val="21"/>
        </w:rPr>
        <w:t>  3．会计差错及其更正</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识记：会计差错的定义。    理解：会计差错的原因。    应用：（1）会计差错更正的会计处理；（2）前期差错更正的披露。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4．资产负债表日后事项    识记：（1）资产负债表日后事项的含义；（2）调整事项的含义及其内容；（3）非调整事项的含义及其内容。    应用：调整事项的会计处理。</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2、考试的要求和目的</w:t>
      </w:r>
    </w:p>
    <w:p w:rsidR="0062562C" w:rsidRPr="0062562C" w:rsidRDefault="0062562C" w:rsidP="0062562C">
      <w:pPr>
        <w:widowControl/>
        <w:shd w:val="clear" w:color="auto" w:fill="FFFFFF"/>
        <w:spacing w:line="504" w:lineRule="atLeast"/>
        <w:ind w:firstLine="480"/>
        <w:jc w:val="left"/>
        <w:rPr>
          <w:rFonts w:ascii="宋体" w:eastAsia="宋体" w:hAnsi="宋体" w:cs="宋体"/>
          <w:color w:val="454545"/>
          <w:kern w:val="0"/>
          <w:szCs w:val="21"/>
        </w:rPr>
      </w:pPr>
      <w:r w:rsidRPr="0062562C">
        <w:rPr>
          <w:rFonts w:ascii="宋体" w:eastAsia="宋体" w:hAnsi="宋体" w:cs="宋体"/>
          <w:color w:val="454545"/>
          <w:kern w:val="0"/>
          <w:szCs w:val="21"/>
        </w:rPr>
        <w:t>《中级财务会计学》的考核内容为有关财务会计的基本理论和基本核算的方法、内容，即企业大量发生的经常性业务的会计处理方法以及同种业务可采用的多种核算的方法。本课程的考核，要求学生详细了解财务会计基本理论和基本核算方法，掌握六大会计要素的确认、计量、账务处理和各种会计报表的编制，掌握熟练运用《企业会计准则2006》进行会计处理的方法。</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二、考试的形式和结构 </w:t>
      </w:r>
    </w:p>
    <w:p w:rsidR="0062562C" w:rsidRPr="0062562C" w:rsidRDefault="0062562C" w:rsidP="0062562C">
      <w:pPr>
        <w:widowControl/>
        <w:shd w:val="clear" w:color="auto" w:fill="FFFFFF"/>
        <w:spacing w:line="504" w:lineRule="atLeast"/>
        <w:ind w:firstLine="240"/>
        <w:jc w:val="left"/>
        <w:rPr>
          <w:rFonts w:ascii="宋体" w:eastAsia="宋体" w:hAnsi="宋体" w:cs="宋体"/>
          <w:color w:val="454545"/>
          <w:kern w:val="0"/>
          <w:szCs w:val="21"/>
        </w:rPr>
      </w:pPr>
      <w:r w:rsidRPr="0062562C">
        <w:rPr>
          <w:rFonts w:ascii="宋体" w:eastAsia="宋体" w:hAnsi="宋体" w:cs="宋体"/>
          <w:color w:val="454545"/>
          <w:kern w:val="0"/>
          <w:szCs w:val="21"/>
        </w:rPr>
        <w:t>1、考核形式：闭卷</w:t>
      </w:r>
    </w:p>
    <w:p w:rsidR="0062562C" w:rsidRPr="0062562C" w:rsidRDefault="0062562C" w:rsidP="0062562C">
      <w:pPr>
        <w:widowControl/>
        <w:shd w:val="clear" w:color="auto" w:fill="FFFFFF"/>
        <w:spacing w:line="504" w:lineRule="atLeast"/>
        <w:ind w:firstLine="240"/>
        <w:jc w:val="left"/>
        <w:rPr>
          <w:rFonts w:ascii="宋体" w:eastAsia="宋体" w:hAnsi="宋体" w:cs="宋体"/>
          <w:color w:val="454545"/>
          <w:kern w:val="0"/>
          <w:szCs w:val="21"/>
        </w:rPr>
      </w:pPr>
      <w:r w:rsidRPr="0062562C">
        <w:rPr>
          <w:rFonts w:ascii="宋体" w:eastAsia="宋体" w:hAnsi="宋体" w:cs="宋体"/>
          <w:color w:val="454545"/>
          <w:kern w:val="0"/>
          <w:szCs w:val="21"/>
        </w:rPr>
        <w:t>2、考试时间：120分钟</w:t>
      </w:r>
    </w:p>
    <w:p w:rsidR="0062562C" w:rsidRPr="0062562C" w:rsidRDefault="0062562C" w:rsidP="0062562C">
      <w:pPr>
        <w:widowControl/>
        <w:shd w:val="clear" w:color="auto" w:fill="FFFFFF"/>
        <w:spacing w:line="504" w:lineRule="atLeast"/>
        <w:ind w:firstLine="240"/>
        <w:jc w:val="left"/>
        <w:rPr>
          <w:rFonts w:ascii="宋体" w:eastAsia="宋体" w:hAnsi="宋体" w:cs="宋体"/>
          <w:color w:val="454545"/>
          <w:kern w:val="0"/>
          <w:szCs w:val="21"/>
        </w:rPr>
      </w:pPr>
      <w:r w:rsidRPr="0062562C">
        <w:rPr>
          <w:rFonts w:ascii="宋体" w:eastAsia="宋体" w:hAnsi="宋体" w:cs="宋体"/>
          <w:color w:val="454545"/>
          <w:kern w:val="0"/>
          <w:szCs w:val="21"/>
        </w:rPr>
        <w:t>3、试卷题型：单项选择题、多项选择题、业务题、综合题</w:t>
      </w:r>
    </w:p>
    <w:p w:rsidR="0062562C" w:rsidRPr="0062562C" w:rsidRDefault="0062562C" w:rsidP="0062562C">
      <w:pPr>
        <w:widowControl/>
        <w:shd w:val="clear" w:color="auto" w:fill="FFFFFF"/>
        <w:spacing w:line="504" w:lineRule="atLeast"/>
        <w:ind w:firstLine="240"/>
        <w:jc w:val="left"/>
        <w:rPr>
          <w:rFonts w:ascii="宋体" w:eastAsia="宋体" w:hAnsi="宋体" w:cs="宋体"/>
          <w:color w:val="454545"/>
          <w:kern w:val="0"/>
          <w:szCs w:val="21"/>
        </w:rPr>
      </w:pPr>
      <w:r w:rsidRPr="0062562C">
        <w:rPr>
          <w:rFonts w:ascii="宋体" w:eastAsia="宋体" w:hAnsi="宋体" w:cs="宋体"/>
          <w:color w:val="454545"/>
          <w:kern w:val="0"/>
          <w:szCs w:val="21"/>
        </w:rPr>
        <w:t>4、对考试辅助工具的要求：无 </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三、教材及教学参考书</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《中级财务会计》（精编版）刘永泽、陈立军主编，东北财经大学出版社，2014年7月第三版</w:t>
      </w:r>
    </w:p>
    <w:p w:rsidR="0062562C" w:rsidRPr="0062562C" w:rsidRDefault="0062562C" w:rsidP="0062562C">
      <w:pPr>
        <w:widowControl/>
        <w:shd w:val="clear" w:color="auto" w:fill="FFFFFF"/>
        <w:spacing w:line="504" w:lineRule="atLeast"/>
        <w:jc w:val="left"/>
        <w:rPr>
          <w:rFonts w:ascii="宋体" w:eastAsia="宋体" w:hAnsi="宋体" w:cs="宋体"/>
          <w:color w:val="454545"/>
          <w:kern w:val="0"/>
          <w:szCs w:val="21"/>
        </w:rPr>
      </w:pPr>
      <w:r w:rsidRPr="0062562C">
        <w:rPr>
          <w:rFonts w:ascii="宋体" w:eastAsia="宋体" w:hAnsi="宋体" w:cs="宋体"/>
          <w:color w:val="454545"/>
          <w:kern w:val="0"/>
          <w:szCs w:val="21"/>
        </w:rPr>
        <w:t>《中级财务会计习题与案例》（习题册），陈立军、崔凤鸣主编，东北财经大学出版社 2014年8月第三版</w:t>
      </w:r>
    </w:p>
    <w:p w:rsidR="002D481E" w:rsidRPr="0062562C" w:rsidRDefault="002D481E" w:rsidP="0062562C">
      <w:bookmarkStart w:id="0" w:name="_GoBack"/>
      <w:bookmarkEnd w:id="0"/>
    </w:p>
    <w:sectPr w:rsidR="002D481E" w:rsidRPr="0062562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3FD"/>
    <w:rsid w:val="002D481E"/>
    <w:rsid w:val="0062562C"/>
    <w:rsid w:val="00671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8288F3-DA7C-46F4-8D57-36148024A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562C"/>
    <w:pPr>
      <w:widowControl/>
      <w:spacing w:before="100" w:beforeAutospacing="1" w:after="100" w:afterAutospacing="1"/>
      <w:jc w:val="left"/>
    </w:pPr>
    <w:rPr>
      <w:rFonts w:ascii="宋体" w:eastAsia="宋体" w:hAnsi="宋体" w:cs="宋体"/>
      <w:kern w:val="0"/>
      <w:sz w:val="24"/>
      <w:szCs w:val="24"/>
    </w:rPr>
  </w:style>
  <w:style w:type="paragraph" w:styleId="a4">
    <w:name w:val="Plain Text"/>
    <w:basedOn w:val="a"/>
    <w:link w:val="Char"/>
    <w:uiPriority w:val="99"/>
    <w:semiHidden/>
    <w:unhideWhenUsed/>
    <w:rsid w:val="0062562C"/>
    <w:pPr>
      <w:widowControl/>
      <w:spacing w:before="100" w:beforeAutospacing="1" w:after="100" w:afterAutospacing="1"/>
      <w:jc w:val="left"/>
    </w:pPr>
    <w:rPr>
      <w:rFonts w:ascii="宋体" w:eastAsia="宋体" w:hAnsi="宋体" w:cs="宋体"/>
      <w:kern w:val="0"/>
      <w:sz w:val="24"/>
      <w:szCs w:val="24"/>
    </w:rPr>
  </w:style>
  <w:style w:type="character" w:customStyle="1" w:styleId="Char">
    <w:name w:val="纯文本 Char"/>
    <w:basedOn w:val="a0"/>
    <w:link w:val="a4"/>
    <w:uiPriority w:val="99"/>
    <w:semiHidden/>
    <w:rsid w:val="0062562C"/>
    <w:rPr>
      <w:rFonts w:ascii="宋体" w:eastAsia="宋体" w:hAnsi="宋体" w:cs="宋体"/>
      <w:kern w:val="0"/>
      <w:sz w:val="24"/>
      <w:szCs w:val="24"/>
    </w:rPr>
  </w:style>
  <w:style w:type="paragraph" w:styleId="a5">
    <w:name w:val="Body Text Indent"/>
    <w:basedOn w:val="a"/>
    <w:link w:val="Char0"/>
    <w:uiPriority w:val="99"/>
    <w:semiHidden/>
    <w:unhideWhenUsed/>
    <w:rsid w:val="0062562C"/>
    <w:pPr>
      <w:widowControl/>
      <w:spacing w:before="100" w:beforeAutospacing="1" w:after="100" w:afterAutospacing="1"/>
      <w:jc w:val="left"/>
    </w:pPr>
    <w:rPr>
      <w:rFonts w:ascii="宋体" w:eastAsia="宋体" w:hAnsi="宋体" w:cs="宋体"/>
      <w:kern w:val="0"/>
      <w:sz w:val="24"/>
      <w:szCs w:val="24"/>
    </w:rPr>
  </w:style>
  <w:style w:type="character" w:customStyle="1" w:styleId="Char0">
    <w:name w:val="正文文本缩进 Char"/>
    <w:basedOn w:val="a0"/>
    <w:link w:val="a5"/>
    <w:uiPriority w:val="99"/>
    <w:semiHidden/>
    <w:rsid w:val="0062562C"/>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892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1384</Words>
  <Characters>7889</Characters>
  <Application>Microsoft Office Word</Application>
  <DocSecurity>0</DocSecurity>
  <Lines>65</Lines>
  <Paragraphs>18</Paragraphs>
  <ScaleCrop>false</ScaleCrop>
  <Company/>
  <LinksUpToDate>false</LinksUpToDate>
  <CharactersWithSpaces>9255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chankwong eu</dc:creator>
  <cp:keywords/>
  <dc:description/>
  <cp:lastModifiedBy>chankwong eu</cp:lastModifiedBy>
  <cp:revision>2</cp:revision>
  <dcterms:created xsi:type="dcterms:W3CDTF">2015-12-08T14:34:00Z</dcterms:created>
  <dcterms:modified xsi:type="dcterms:W3CDTF">2015-12-08T14:35:00Z</dcterms:modified>
</cp:coreProperties>
</file>