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570" w:rsidRPr="00116570" w:rsidRDefault="00116570" w:rsidP="00116570">
      <w:pPr>
        <w:widowControl/>
        <w:shd w:val="clear" w:color="auto" w:fill="FFFFFF"/>
        <w:spacing w:line="504" w:lineRule="atLeast"/>
        <w:jc w:val="center"/>
        <w:rPr>
          <w:rFonts w:ascii="宋体" w:eastAsia="宋体" w:hAnsi="宋体" w:cs="宋体"/>
          <w:color w:val="454545"/>
          <w:kern w:val="0"/>
          <w:szCs w:val="21"/>
        </w:rPr>
      </w:pPr>
      <w:r w:rsidRPr="00116570">
        <w:rPr>
          <w:rFonts w:ascii="宋体" w:eastAsia="宋体" w:hAnsi="宋体" w:cs="宋体"/>
          <w:color w:val="454545"/>
          <w:kern w:val="0"/>
          <w:sz w:val="48"/>
          <w:szCs w:val="48"/>
        </w:rPr>
        <w:t>《市场营销》专业课程考试大纲</w:t>
      </w:r>
    </w:p>
    <w:p w:rsidR="00116570" w:rsidRPr="00116570" w:rsidRDefault="00116570" w:rsidP="00116570">
      <w:pPr>
        <w:widowControl/>
        <w:shd w:val="clear" w:color="auto" w:fill="FFFFFF"/>
        <w:spacing w:line="504" w:lineRule="atLeast"/>
        <w:jc w:val="center"/>
        <w:rPr>
          <w:rFonts w:ascii="宋体" w:eastAsia="宋体" w:hAnsi="宋体" w:cs="宋体"/>
          <w:color w:val="454545"/>
          <w:kern w:val="0"/>
          <w:szCs w:val="21"/>
        </w:rPr>
      </w:pPr>
      <w:r w:rsidRPr="00116570">
        <w:rPr>
          <w:rFonts w:ascii="宋体" w:eastAsia="宋体" w:hAnsi="宋体" w:cs="宋体"/>
          <w:color w:val="454545"/>
          <w:kern w:val="0"/>
          <w:sz w:val="27"/>
          <w:szCs w:val="27"/>
        </w:rPr>
        <w:t> </w:t>
      </w:r>
    </w:p>
    <w:p w:rsidR="00116570" w:rsidRPr="00116570" w:rsidRDefault="00116570" w:rsidP="00116570">
      <w:pPr>
        <w:widowControl/>
        <w:shd w:val="clear" w:color="auto" w:fill="FFFFFF"/>
        <w:spacing w:line="504" w:lineRule="atLeast"/>
        <w:jc w:val="center"/>
        <w:rPr>
          <w:rFonts w:ascii="宋体" w:eastAsia="宋体" w:hAnsi="宋体" w:cs="宋体"/>
          <w:color w:val="454545"/>
          <w:kern w:val="0"/>
          <w:szCs w:val="21"/>
        </w:rPr>
      </w:pPr>
      <w:r w:rsidRPr="00116570">
        <w:rPr>
          <w:rFonts w:ascii="宋体" w:eastAsia="宋体" w:hAnsi="宋体" w:cs="宋体"/>
          <w:color w:val="454545"/>
          <w:kern w:val="0"/>
          <w:sz w:val="36"/>
          <w:szCs w:val="36"/>
        </w:rPr>
        <w:t>考试科目名称：市场营销学</w:t>
      </w:r>
    </w:p>
    <w:p w:rsidR="00116570" w:rsidRPr="00116570" w:rsidRDefault="00116570" w:rsidP="00116570">
      <w:pPr>
        <w:widowControl/>
        <w:shd w:val="clear" w:color="auto" w:fill="FFFFFF"/>
        <w:spacing w:line="504" w:lineRule="atLeast"/>
        <w:jc w:val="center"/>
        <w:rPr>
          <w:rFonts w:ascii="宋体" w:eastAsia="宋体" w:hAnsi="宋体" w:cs="宋体"/>
          <w:color w:val="454545"/>
          <w:kern w:val="0"/>
          <w:szCs w:val="21"/>
        </w:rPr>
      </w:pPr>
      <w:r w:rsidRPr="00116570">
        <w:rPr>
          <w:rFonts w:ascii="宋体" w:eastAsia="宋体" w:hAnsi="宋体" w:cs="宋体"/>
          <w:color w:val="454545"/>
          <w:kern w:val="0"/>
          <w:sz w:val="27"/>
          <w:szCs w:val="27"/>
        </w:rPr>
        <w:t> </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一、考试的内容、要求和目的</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1、考试内容</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第一章  市场营销与市场营销学（考核比重约2%）</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第二章  市场营销管理哲学及其贯彻（考核比重约5%）</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第四章  市场营销环境（考核比重约5%）</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第五章  消费者市场和购买行为分析（考核比重约10%）</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第六章  组织市场和购买行为分析（考核比重约5%）</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第七章  市场营销调研与预测（考核比重约7 %）</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第八章  目标市场营销战略（考核比重约10%）</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第九章  竞争性市场营销战略（考核比重约8%）</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第十章  产品策略（考核比重约10%）</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第十一章 品牌与包装策略（考核比重约10%）</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第十二章 定价策略（考核比重约10%）</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第十三章 分销策略（考核比重约8%）</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第十四章 促销策略（考核比重约10%）</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2.考试的要求和目的</w:t>
      </w:r>
    </w:p>
    <w:p w:rsidR="00116570" w:rsidRPr="00116570" w:rsidRDefault="00116570" w:rsidP="00116570">
      <w:pPr>
        <w:widowControl/>
        <w:shd w:val="clear" w:color="auto" w:fill="FFFFFF"/>
        <w:spacing w:line="504" w:lineRule="atLeast"/>
        <w:ind w:left="2161" w:firstLine="141"/>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第一章  市场营销与市场营销学</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lastRenderedPageBreak/>
        <w:t>考试内容：市场及其相关概念、市场简式、市场存在的条件、卖方市场与买方市场、市场的分类；市场营销的含义、需要、欲望与需求；市场营销学的产生与发展过程。</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考核要求：</w:t>
      </w:r>
    </w:p>
    <w:p w:rsidR="00116570" w:rsidRPr="00116570" w:rsidRDefault="00116570" w:rsidP="00116570">
      <w:pPr>
        <w:widowControl/>
        <w:shd w:val="clear" w:color="auto" w:fill="FFFFFF"/>
        <w:spacing w:line="504" w:lineRule="atLeast"/>
        <w:ind w:firstLine="470"/>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1.识记 市场及其相关概念、市场简式、市场存在的条件、卖方市场与买方市场、市场的分类；市场营销的含义、需要、欲望与需求。</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2.了解  市场营销学的产生与发展过程。</w:t>
      </w:r>
    </w:p>
    <w:p w:rsidR="00116570" w:rsidRPr="00116570" w:rsidRDefault="00116570" w:rsidP="00116570">
      <w:pPr>
        <w:widowControl/>
        <w:shd w:val="clear" w:color="auto" w:fill="FFFFFF"/>
        <w:spacing w:line="504" w:lineRule="atLeast"/>
        <w:ind w:left="2161" w:firstLine="141"/>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第二章  市场营销管理哲学及其贯彻</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考试内容：市场营销管理哲学；顾客满意。</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考核要求： </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1.识记  市场营销管理哲学各主要观点；顾客让渡价值；需求管理；</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2.领会  顾客满意。</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3.综合运用  能运用市场营销管理哲学及其演变过程和适用条件的理论分析实际案例。</w:t>
      </w:r>
    </w:p>
    <w:p w:rsidR="00116570" w:rsidRPr="00116570" w:rsidRDefault="00116570" w:rsidP="00116570">
      <w:pPr>
        <w:widowControl/>
        <w:shd w:val="clear" w:color="auto" w:fill="FFFFFF"/>
        <w:spacing w:line="504" w:lineRule="atLeast"/>
        <w:ind w:left="2161" w:firstLine="141"/>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第四章  市场营销环境</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考试内容 ：市场营销环境的含义及特点；微观营销环境；宏观营销环境；环境分析与营销对策。</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考试要求：</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   1．识记   营销环境的含义、特点；微观与宏观营销环境的具体构成 。</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lastRenderedPageBreak/>
        <w:t>   2．领会    营销环境的宏微观变量是如何影响企业经营绩效的</w:t>
      </w:r>
    </w:p>
    <w:p w:rsidR="00116570" w:rsidRPr="00116570" w:rsidRDefault="00116570" w:rsidP="00116570">
      <w:pPr>
        <w:widowControl/>
        <w:shd w:val="clear" w:color="auto" w:fill="FFFFFF"/>
        <w:spacing w:line="504" w:lineRule="atLeast"/>
        <w:ind w:firstLine="118"/>
        <w:jc w:val="left"/>
        <w:rPr>
          <w:rFonts w:ascii="宋体" w:eastAsia="宋体" w:hAnsi="宋体" w:cs="宋体"/>
          <w:color w:val="454545"/>
          <w:kern w:val="0"/>
          <w:szCs w:val="21"/>
        </w:rPr>
      </w:pPr>
      <w:r w:rsidRPr="00116570">
        <w:rPr>
          <w:rFonts w:ascii="宋体" w:eastAsia="宋体" w:hAnsi="宋体" w:cs="宋体"/>
          <w:color w:val="454545"/>
          <w:kern w:val="0"/>
          <w:sz w:val="27"/>
          <w:szCs w:val="27"/>
        </w:rPr>
        <w:t>  3．简单应用   会利用威胁和机会分析矩阵分析具体企业的营销机会和风险。</w:t>
      </w:r>
    </w:p>
    <w:p w:rsidR="00116570" w:rsidRPr="00116570" w:rsidRDefault="00116570" w:rsidP="00116570">
      <w:pPr>
        <w:widowControl/>
        <w:shd w:val="clear" w:color="auto" w:fill="FFFFFF"/>
        <w:spacing w:line="504" w:lineRule="atLeast"/>
        <w:jc w:val="center"/>
        <w:rPr>
          <w:rFonts w:ascii="宋体" w:eastAsia="宋体" w:hAnsi="宋体" w:cs="宋体"/>
          <w:color w:val="454545"/>
          <w:kern w:val="0"/>
          <w:szCs w:val="21"/>
        </w:rPr>
      </w:pPr>
      <w:r w:rsidRPr="00116570">
        <w:rPr>
          <w:rFonts w:ascii="宋体" w:eastAsia="宋体" w:hAnsi="宋体" w:cs="宋体"/>
          <w:color w:val="454545"/>
          <w:kern w:val="0"/>
          <w:sz w:val="27"/>
          <w:szCs w:val="27"/>
        </w:rPr>
        <w:t>第五章   消费者市场和购买行为分析</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考试内容：消费者市场与消费者行为模式；影响消费者购买行为的内在与外在因素；消费者购买决策过程。</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考试要求：</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1.识记  消费者市场的特点；购买决策的参与者；购买决策过程。</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2.领会  消费者购买行为模式，影响消费者购买行为的外在因素（文化、亚文化，相关群体、家庭、角色身份）内在因素（感觉与知觉、知觉的选择性、个性、动机理论、学习、态度、经济因素、生活方式）。</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3．简单应用  会利用购买行为理论简单分析顾客的消费行为；会分析消费者的习惯性购买行为。</w:t>
      </w:r>
    </w:p>
    <w:p w:rsidR="00116570" w:rsidRPr="00116570" w:rsidRDefault="00116570" w:rsidP="00116570">
      <w:pPr>
        <w:widowControl/>
        <w:shd w:val="clear" w:color="auto" w:fill="FFFFFF"/>
        <w:spacing w:line="504" w:lineRule="atLeast"/>
        <w:ind w:left="2160"/>
        <w:jc w:val="left"/>
        <w:rPr>
          <w:rFonts w:ascii="宋体" w:eastAsia="宋体" w:hAnsi="宋体" w:cs="宋体"/>
          <w:color w:val="454545"/>
          <w:kern w:val="0"/>
          <w:szCs w:val="21"/>
        </w:rPr>
      </w:pPr>
      <w:r w:rsidRPr="00116570">
        <w:rPr>
          <w:rFonts w:ascii="宋体" w:eastAsia="宋体" w:hAnsi="宋体" w:cs="宋体"/>
          <w:color w:val="454545"/>
          <w:kern w:val="0"/>
          <w:sz w:val="27"/>
          <w:szCs w:val="27"/>
        </w:rPr>
        <w:t> </w:t>
      </w:r>
    </w:p>
    <w:p w:rsidR="00116570" w:rsidRPr="00116570" w:rsidRDefault="00116570" w:rsidP="00116570">
      <w:pPr>
        <w:widowControl/>
        <w:shd w:val="clear" w:color="auto" w:fill="FFFFFF"/>
        <w:spacing w:line="504" w:lineRule="atLeast"/>
        <w:ind w:left="2161" w:firstLine="141"/>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第六章   组织市场和购买行为分析</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考试内容：组织市场的类型和特点；生产者市场和购买行为分析。</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考试要求：</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lastRenderedPageBreak/>
        <w:t>1.识记  组织市场的分类和特点；生产者购买决策的参与者；生产者市场。</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2.领会  生产者购买行为的主要类型 ；生产者的购买决策过程。</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 </w:t>
      </w:r>
    </w:p>
    <w:p w:rsidR="00116570" w:rsidRPr="00116570" w:rsidRDefault="00116570" w:rsidP="00116570">
      <w:pPr>
        <w:widowControl/>
        <w:shd w:val="clear" w:color="auto" w:fill="FFFFFF"/>
        <w:spacing w:line="504" w:lineRule="atLeast"/>
        <w:ind w:left="2161" w:firstLine="141"/>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第七章     市场营销调研与预测</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考试内容：市场营销调研；市场需求的测量与预测。</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考试要求：</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1.识记  市场营销调研的含义、抽样、市场需求定性预测与定量预测法。</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2.领会  市场调查与市场营销调研的区别、营销调研的类型、营销调研的步骤和调研计划的制定（资料来源的特点、调研方法、调研工具、抽样计划、各类接触方法的特点）、市场需求的层次与市场需求函数，市场需求与企业需求、多因素指数法和市场累加法、</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3．综合应用  会根据实际问题的需要拟定调研计划。</w:t>
      </w:r>
    </w:p>
    <w:p w:rsidR="00116570" w:rsidRPr="00116570" w:rsidRDefault="00116570" w:rsidP="00116570">
      <w:pPr>
        <w:widowControl/>
        <w:shd w:val="clear" w:color="auto" w:fill="FFFFFF"/>
        <w:spacing w:line="504" w:lineRule="atLeast"/>
        <w:ind w:firstLine="2249"/>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第八章     目标市场营销战略</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考试内容：市场细分；市场选择；市场定位。</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考试要求：</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1.识记   市场细分；市场细分战略的演变过程、消费者市场细分的标准；市场细分的作用；市场定位。</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2.领会   市场细分的作用及理论依据；三种目标市场战略的适用情况和优缺点；市场定位的方式。</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lastRenderedPageBreak/>
        <w:t>3.简单运用 会利用市场细分工具分析和发现市场营销机会  。</w:t>
      </w:r>
    </w:p>
    <w:p w:rsidR="00116570" w:rsidRPr="00116570" w:rsidRDefault="00116570" w:rsidP="00116570">
      <w:pPr>
        <w:widowControl/>
        <w:shd w:val="clear" w:color="auto" w:fill="FFFFFF"/>
        <w:spacing w:line="504" w:lineRule="atLeast"/>
        <w:ind w:left="2161" w:firstLine="141"/>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第九章   竞争性市场营销战略</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考试内容：竞争者分析；确定竞争对象与战略原则；市场领导者、挑战者、追随者与市场利基者战略。</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考试要求：</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1.识记  根据市场份额的竞争地位排序</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2.领会  竞争者分析的主要内容； 处于不同市场竞争地位的公司竞争战略的选择；。</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3.综合运用  综合运用竞争理论分析实际案例的营销战略选择与评价。</w:t>
      </w:r>
    </w:p>
    <w:p w:rsidR="00116570" w:rsidRPr="00116570" w:rsidRDefault="00116570" w:rsidP="00116570">
      <w:pPr>
        <w:widowControl/>
        <w:shd w:val="clear" w:color="auto" w:fill="FFFFFF"/>
        <w:spacing w:line="504" w:lineRule="atLeast"/>
        <w:ind w:left="2161" w:firstLine="141"/>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第十章    产品策略</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考试内容： 产品整体概念；产品组合；产品生命同期；</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考试要求：</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1.识记 产品整体概念；产品组合、产品项目、产品生命周期的概念；导入期；。</w:t>
      </w:r>
    </w:p>
    <w:p w:rsidR="00116570" w:rsidRPr="00116570" w:rsidRDefault="00116570" w:rsidP="00116570">
      <w:pPr>
        <w:widowControl/>
        <w:shd w:val="clear" w:color="auto" w:fill="FFFFFF"/>
        <w:spacing w:line="504" w:lineRule="atLeast"/>
        <w:ind w:firstLine="470"/>
        <w:jc w:val="left"/>
        <w:rPr>
          <w:rFonts w:ascii="宋体" w:eastAsia="宋体" w:hAnsi="宋体" w:cs="宋体"/>
          <w:color w:val="454545"/>
          <w:kern w:val="0"/>
          <w:szCs w:val="21"/>
        </w:rPr>
      </w:pPr>
      <w:r w:rsidRPr="00116570">
        <w:rPr>
          <w:rFonts w:ascii="宋体" w:eastAsia="宋体" w:hAnsi="宋体" w:cs="宋体"/>
          <w:color w:val="454545"/>
          <w:kern w:val="0"/>
          <w:sz w:val="27"/>
          <w:szCs w:val="27"/>
        </w:rPr>
        <w:t>2.领会  产品组合决策，产品生命周期各阶段的划分及特点。</w:t>
      </w:r>
    </w:p>
    <w:p w:rsidR="00116570" w:rsidRPr="00116570" w:rsidRDefault="00116570" w:rsidP="00116570">
      <w:pPr>
        <w:widowControl/>
        <w:shd w:val="clear" w:color="auto" w:fill="FFFFFF"/>
        <w:spacing w:line="504" w:lineRule="atLeast"/>
        <w:ind w:firstLine="470"/>
        <w:jc w:val="left"/>
        <w:rPr>
          <w:rFonts w:ascii="宋体" w:eastAsia="宋体" w:hAnsi="宋体" w:cs="宋体"/>
          <w:color w:val="454545"/>
          <w:kern w:val="0"/>
          <w:szCs w:val="21"/>
        </w:rPr>
      </w:pPr>
      <w:r w:rsidRPr="00116570">
        <w:rPr>
          <w:rFonts w:ascii="宋体" w:eastAsia="宋体" w:hAnsi="宋体" w:cs="宋体"/>
          <w:color w:val="454545"/>
          <w:kern w:val="0"/>
          <w:sz w:val="27"/>
          <w:szCs w:val="27"/>
        </w:rPr>
        <w:t>3.综合运用  能根据产品生命周期理论判断具体产品所处的阶段并提出营销对策。</w:t>
      </w:r>
    </w:p>
    <w:p w:rsidR="00116570" w:rsidRPr="00116570" w:rsidRDefault="00116570" w:rsidP="00116570">
      <w:pPr>
        <w:widowControl/>
        <w:shd w:val="clear" w:color="auto" w:fill="FFFFFF"/>
        <w:spacing w:line="504" w:lineRule="atLeast"/>
        <w:ind w:firstLine="551"/>
        <w:jc w:val="center"/>
        <w:rPr>
          <w:rFonts w:ascii="宋体" w:eastAsia="宋体" w:hAnsi="宋体" w:cs="宋体"/>
          <w:color w:val="454545"/>
          <w:kern w:val="0"/>
          <w:szCs w:val="21"/>
        </w:rPr>
      </w:pPr>
      <w:r w:rsidRPr="00116570">
        <w:rPr>
          <w:rFonts w:ascii="宋体" w:eastAsia="宋体" w:hAnsi="宋体" w:cs="宋体"/>
          <w:color w:val="454545"/>
          <w:kern w:val="0"/>
          <w:sz w:val="27"/>
          <w:szCs w:val="27"/>
        </w:rPr>
        <w:t>第十一章 品牌与包装策略</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考试内容：品牌与商标；品牌策略。</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考试要求：</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lastRenderedPageBreak/>
        <w:t>1.识记  品牌与商标；品牌资产的特征；商品包装的功能；品牌策略的类型。</w:t>
      </w:r>
    </w:p>
    <w:p w:rsidR="00116570" w:rsidRPr="00116570" w:rsidRDefault="00116570" w:rsidP="00116570">
      <w:pPr>
        <w:widowControl/>
        <w:shd w:val="clear" w:color="auto" w:fill="FFFFFF"/>
        <w:spacing w:line="504" w:lineRule="atLeast"/>
        <w:ind w:firstLine="470"/>
        <w:jc w:val="left"/>
        <w:rPr>
          <w:rFonts w:ascii="宋体" w:eastAsia="宋体" w:hAnsi="宋体" w:cs="宋体"/>
          <w:color w:val="454545"/>
          <w:kern w:val="0"/>
          <w:szCs w:val="21"/>
        </w:rPr>
      </w:pPr>
      <w:r w:rsidRPr="00116570">
        <w:rPr>
          <w:rFonts w:ascii="宋体" w:eastAsia="宋体" w:hAnsi="宋体" w:cs="宋体"/>
          <w:color w:val="454545"/>
          <w:kern w:val="0"/>
          <w:sz w:val="27"/>
          <w:szCs w:val="27"/>
        </w:rPr>
        <w:t>2.领会  品牌与商标的区别与联系；品牌的属性，品牌的三个层次。</w:t>
      </w:r>
    </w:p>
    <w:p w:rsidR="00116570" w:rsidRPr="00116570" w:rsidRDefault="00116570" w:rsidP="00116570">
      <w:pPr>
        <w:widowControl/>
        <w:shd w:val="clear" w:color="auto" w:fill="FFFFFF"/>
        <w:spacing w:line="504" w:lineRule="atLeast"/>
        <w:ind w:firstLine="470"/>
        <w:jc w:val="left"/>
        <w:rPr>
          <w:rFonts w:ascii="宋体" w:eastAsia="宋体" w:hAnsi="宋体" w:cs="宋体"/>
          <w:color w:val="454545"/>
          <w:kern w:val="0"/>
          <w:szCs w:val="21"/>
        </w:rPr>
      </w:pPr>
      <w:r w:rsidRPr="00116570">
        <w:rPr>
          <w:rFonts w:ascii="宋体" w:eastAsia="宋体" w:hAnsi="宋体" w:cs="宋体"/>
          <w:color w:val="454545"/>
          <w:kern w:val="0"/>
          <w:sz w:val="27"/>
          <w:szCs w:val="27"/>
        </w:rPr>
        <w:t>3.综合运用  能根据品牌策略理论分析具体企业-产品品牌策略的选择。</w:t>
      </w:r>
    </w:p>
    <w:p w:rsidR="00116570" w:rsidRPr="00116570" w:rsidRDefault="00116570" w:rsidP="00116570">
      <w:pPr>
        <w:widowControl/>
        <w:shd w:val="clear" w:color="auto" w:fill="FFFFFF"/>
        <w:spacing w:line="504" w:lineRule="atLeast"/>
        <w:ind w:firstLine="562"/>
        <w:jc w:val="center"/>
        <w:rPr>
          <w:rFonts w:ascii="宋体" w:eastAsia="宋体" w:hAnsi="宋体" w:cs="宋体"/>
          <w:color w:val="454545"/>
          <w:kern w:val="0"/>
          <w:szCs w:val="21"/>
        </w:rPr>
      </w:pPr>
      <w:r w:rsidRPr="00116570">
        <w:rPr>
          <w:rFonts w:ascii="宋体" w:eastAsia="宋体" w:hAnsi="宋体" w:cs="宋体"/>
          <w:color w:val="454545"/>
          <w:kern w:val="0"/>
          <w:sz w:val="27"/>
          <w:szCs w:val="27"/>
        </w:rPr>
        <w:t>第十二章   定价策略</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考试内容 ： 影响定价的主要因素；定价的一般方法；定价的基本策略；价格变动反应及价格调整</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考试要求：</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1．识记  定价目标、成本导向、竞争导向、需求导向定价法；渗透定价。</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2．领会   定价的影响因素；定价的基本策略。</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3. 综合运用  能利用价格变动反应与价格调整分析模型分析案例所给背景下的价格战。</w:t>
      </w:r>
    </w:p>
    <w:p w:rsidR="00116570" w:rsidRPr="00116570" w:rsidRDefault="00116570" w:rsidP="00116570">
      <w:pPr>
        <w:widowControl/>
        <w:shd w:val="clear" w:color="auto" w:fill="FFFFFF"/>
        <w:spacing w:line="504" w:lineRule="atLeast"/>
        <w:ind w:left="2161" w:firstLine="141"/>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第十三章   分销策略</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考试内容 ： 分销渠道的职能与结构；分销渠道策略；</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考试要求：</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1．识记 分销渠道、渠道结构；独家分销；代理商；批发商。</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2．领会   影响分销渠道选择的因素、分销渠道管理。</w:t>
      </w:r>
    </w:p>
    <w:p w:rsidR="00116570" w:rsidRPr="00116570" w:rsidRDefault="00116570" w:rsidP="00116570">
      <w:pPr>
        <w:widowControl/>
        <w:shd w:val="clear" w:color="auto" w:fill="FFFFFF"/>
        <w:spacing w:line="504" w:lineRule="atLeast"/>
        <w:ind w:left="2161" w:firstLine="141"/>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第十四章   促销策略</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lastRenderedPageBreak/>
        <w:t>考试内容 ：促销与促销组合；人员推销策略；广告策略；公共关系策略；销售促进策略。 </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考试要求：</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1．识记  促销；推式与拉式策略；广告效果的评估。</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2．领会   企业选择促销工具要考虑的主要因素、工业品与消费品促销工具的差异性、推式与拉式促销策略的区别；四大促销工具的主要特点、四大广告媒体的特点及广告媒体的选择；公共关系的活动方式。</w:t>
      </w:r>
    </w:p>
    <w:p w:rsidR="00116570" w:rsidRPr="00116570" w:rsidRDefault="00116570" w:rsidP="00116570">
      <w:pPr>
        <w:widowControl/>
        <w:shd w:val="clear" w:color="auto" w:fill="FFFFFF"/>
        <w:spacing w:line="504" w:lineRule="atLeast"/>
        <w:ind w:firstLine="384"/>
        <w:jc w:val="left"/>
        <w:rPr>
          <w:rFonts w:ascii="宋体" w:eastAsia="宋体" w:hAnsi="宋体" w:cs="宋体"/>
          <w:color w:val="454545"/>
          <w:kern w:val="0"/>
          <w:szCs w:val="21"/>
        </w:rPr>
      </w:pPr>
      <w:r w:rsidRPr="00116570">
        <w:rPr>
          <w:rFonts w:ascii="宋体" w:eastAsia="宋体" w:hAnsi="宋体" w:cs="宋体"/>
          <w:color w:val="454545"/>
          <w:kern w:val="0"/>
          <w:sz w:val="27"/>
          <w:szCs w:val="27"/>
        </w:rPr>
        <w:t>3. 综合运用  能综合利用营销组合策略、产品组合、促销组合策略和产品生命周期理论综合分析问题，提出解决方案的思路。</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二、考试的形式和结构</w:t>
      </w:r>
    </w:p>
    <w:p w:rsidR="00116570" w:rsidRPr="00116570" w:rsidRDefault="00116570" w:rsidP="00116570">
      <w:pPr>
        <w:widowControl/>
        <w:shd w:val="clear" w:color="auto" w:fill="FFFFFF"/>
        <w:spacing w:line="504" w:lineRule="atLeast"/>
        <w:ind w:firstLine="240"/>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1、考核形式：闭卷</w:t>
      </w:r>
    </w:p>
    <w:p w:rsidR="00116570" w:rsidRPr="00116570" w:rsidRDefault="00116570" w:rsidP="00116570">
      <w:pPr>
        <w:widowControl/>
        <w:shd w:val="clear" w:color="auto" w:fill="FFFFFF"/>
        <w:spacing w:line="504" w:lineRule="atLeast"/>
        <w:ind w:firstLine="240"/>
        <w:jc w:val="left"/>
        <w:rPr>
          <w:rFonts w:ascii="宋体" w:eastAsia="宋体" w:hAnsi="宋体" w:cs="宋体"/>
          <w:color w:val="454545"/>
          <w:kern w:val="0"/>
          <w:szCs w:val="21"/>
        </w:rPr>
      </w:pPr>
      <w:r w:rsidRPr="00116570">
        <w:rPr>
          <w:rFonts w:ascii="宋体" w:eastAsia="宋体" w:hAnsi="宋体" w:cs="宋体"/>
          <w:color w:val="454545"/>
          <w:kern w:val="0"/>
          <w:sz w:val="27"/>
          <w:szCs w:val="27"/>
        </w:rPr>
        <w:t>2、考试时间：120分钟</w:t>
      </w:r>
    </w:p>
    <w:p w:rsidR="00116570" w:rsidRPr="00116570" w:rsidRDefault="00116570" w:rsidP="00116570">
      <w:pPr>
        <w:widowControl/>
        <w:shd w:val="clear" w:color="auto" w:fill="FFFFFF"/>
        <w:spacing w:line="504" w:lineRule="atLeast"/>
        <w:ind w:firstLine="240"/>
        <w:jc w:val="left"/>
        <w:rPr>
          <w:rFonts w:ascii="宋体" w:eastAsia="宋体" w:hAnsi="宋体" w:cs="宋体"/>
          <w:color w:val="454545"/>
          <w:kern w:val="0"/>
          <w:szCs w:val="21"/>
        </w:rPr>
      </w:pPr>
      <w:r w:rsidRPr="00116570">
        <w:rPr>
          <w:rFonts w:ascii="宋体" w:eastAsia="宋体" w:hAnsi="宋体" w:cs="宋体"/>
          <w:color w:val="454545"/>
          <w:kern w:val="0"/>
          <w:sz w:val="27"/>
          <w:szCs w:val="27"/>
        </w:rPr>
        <w:t>3、试卷题型：单项选择题、名词解释、简答题、案例分析题</w:t>
      </w:r>
    </w:p>
    <w:p w:rsidR="00116570" w:rsidRPr="00116570" w:rsidRDefault="00116570" w:rsidP="00116570">
      <w:pPr>
        <w:widowControl/>
        <w:shd w:val="clear" w:color="auto" w:fill="FFFFFF"/>
        <w:spacing w:line="504" w:lineRule="atLeast"/>
        <w:ind w:firstLine="240"/>
        <w:jc w:val="left"/>
        <w:rPr>
          <w:rFonts w:ascii="宋体" w:eastAsia="宋体" w:hAnsi="宋体" w:cs="宋体"/>
          <w:color w:val="454545"/>
          <w:kern w:val="0"/>
          <w:szCs w:val="21"/>
        </w:rPr>
      </w:pPr>
      <w:r w:rsidRPr="00116570">
        <w:rPr>
          <w:rFonts w:ascii="宋体" w:eastAsia="宋体" w:hAnsi="宋体" w:cs="宋体"/>
          <w:color w:val="454545"/>
          <w:kern w:val="0"/>
          <w:sz w:val="27"/>
          <w:szCs w:val="27"/>
        </w:rPr>
        <w:t>4、对考试辅助工具的要求：携带钢笔、圆珠笔或中性笔。</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三、教材及教学参考书</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教材：</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《市场营销学》（第四版） 吴健安主编，高等教育出版社，2011年6月出版</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参考书：</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市场营销学（第9版）（工商管理经典译丛·市场营销系列）</w:t>
      </w:r>
      <w:bookmarkStart w:id="0" w:name="__infodetail_pub"/>
      <w:bookmarkEnd w:id="0"/>
      <w:r w:rsidRPr="00116570">
        <w:rPr>
          <w:rFonts w:ascii="宋体" w:eastAsia="宋体" w:hAnsi="宋体" w:cs="宋体"/>
          <w:color w:val="454545"/>
          <w:kern w:val="0"/>
          <w:szCs w:val="21"/>
        </w:rPr>
        <w:fldChar w:fldCharType="begin"/>
      </w:r>
      <w:r w:rsidRPr="00116570">
        <w:rPr>
          <w:rFonts w:ascii="宋体" w:eastAsia="宋体" w:hAnsi="宋体" w:cs="宋体"/>
          <w:color w:val="454545"/>
          <w:kern w:val="0"/>
          <w:szCs w:val="21"/>
        </w:rPr>
        <w:instrText xml:space="preserve"> HYPERLINK "http://www.dangdang.com/author/%B0%A2%C4%B7%CB%B9%CC%D8%C0%CA_1" </w:instrText>
      </w:r>
      <w:r w:rsidRPr="00116570">
        <w:rPr>
          <w:rFonts w:ascii="宋体" w:eastAsia="宋体" w:hAnsi="宋体" w:cs="宋体"/>
          <w:color w:val="454545"/>
          <w:kern w:val="0"/>
          <w:szCs w:val="21"/>
        </w:rPr>
        <w:fldChar w:fldCharType="separate"/>
      </w:r>
      <w:r w:rsidRPr="00116570">
        <w:rPr>
          <w:rFonts w:ascii="宋体" w:eastAsia="宋体" w:hAnsi="宋体" w:cs="宋体"/>
          <w:color w:val="0000FF"/>
          <w:kern w:val="0"/>
          <w:sz w:val="27"/>
          <w:szCs w:val="27"/>
        </w:rPr>
        <w:t>阿姆斯特朗</w:t>
      </w:r>
      <w:r w:rsidRPr="00116570">
        <w:rPr>
          <w:rFonts w:ascii="宋体" w:eastAsia="宋体" w:hAnsi="宋体" w:cs="宋体"/>
          <w:color w:val="454545"/>
          <w:kern w:val="0"/>
          <w:szCs w:val="21"/>
        </w:rPr>
        <w:fldChar w:fldCharType="end"/>
      </w:r>
      <w:r w:rsidRPr="00116570">
        <w:rPr>
          <w:rFonts w:ascii="宋体" w:eastAsia="宋体" w:hAnsi="宋体" w:cs="宋体"/>
          <w:color w:val="454545"/>
          <w:kern w:val="0"/>
          <w:sz w:val="27"/>
          <w:szCs w:val="27"/>
        </w:rPr>
        <w:t>，</w:t>
      </w:r>
      <w:hyperlink r:id="rId4" w:history="1">
        <w:r w:rsidRPr="00116570">
          <w:rPr>
            <w:rFonts w:ascii="宋体" w:eastAsia="宋体" w:hAnsi="宋体" w:cs="宋体"/>
            <w:color w:val="0000FF"/>
            <w:kern w:val="0"/>
            <w:sz w:val="27"/>
            <w:szCs w:val="27"/>
          </w:rPr>
          <w:t>科特勒</w:t>
        </w:r>
      </w:hyperlink>
      <w:r w:rsidRPr="00116570">
        <w:rPr>
          <w:rFonts w:ascii="宋体" w:eastAsia="宋体" w:hAnsi="宋体" w:cs="宋体"/>
          <w:color w:val="454545"/>
          <w:kern w:val="0"/>
          <w:sz w:val="27"/>
          <w:szCs w:val="27"/>
        </w:rPr>
        <w:t>著，</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hyperlink r:id="rId5" w:history="1">
        <w:r w:rsidRPr="00116570">
          <w:rPr>
            <w:rFonts w:ascii="宋体" w:eastAsia="宋体" w:hAnsi="宋体" w:cs="宋体"/>
            <w:color w:val="0000FF"/>
            <w:kern w:val="0"/>
            <w:sz w:val="27"/>
            <w:szCs w:val="27"/>
          </w:rPr>
          <w:t>吕一林</w:t>
        </w:r>
      </w:hyperlink>
      <w:r w:rsidRPr="00116570">
        <w:rPr>
          <w:rFonts w:ascii="宋体" w:eastAsia="宋体" w:hAnsi="宋体" w:cs="宋体"/>
          <w:color w:val="454545"/>
          <w:kern w:val="0"/>
          <w:sz w:val="27"/>
          <w:szCs w:val="27"/>
        </w:rPr>
        <w:t xml:space="preserve">　等译     </w:t>
      </w:r>
      <w:hyperlink r:id="rId6" w:history="1">
        <w:r w:rsidRPr="00116570">
          <w:rPr>
            <w:rFonts w:ascii="宋体" w:eastAsia="宋体" w:hAnsi="宋体" w:cs="宋体"/>
            <w:color w:val="0000FF"/>
            <w:kern w:val="0"/>
            <w:sz w:val="27"/>
            <w:szCs w:val="27"/>
          </w:rPr>
          <w:t>中国人民大学出版社</w:t>
        </w:r>
      </w:hyperlink>
      <w:r w:rsidRPr="00116570">
        <w:rPr>
          <w:rFonts w:ascii="宋体" w:eastAsia="宋体" w:hAnsi="宋体" w:cs="宋体"/>
          <w:color w:val="454545"/>
          <w:kern w:val="0"/>
          <w:sz w:val="27"/>
          <w:szCs w:val="27"/>
        </w:rPr>
        <w:t>  2010-9-1出版。</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p>
    <w:p w:rsidR="00116570" w:rsidRPr="00116570" w:rsidRDefault="00116570" w:rsidP="00116570">
      <w:pPr>
        <w:widowControl/>
        <w:shd w:val="clear" w:color="auto" w:fill="FFFFFF"/>
        <w:spacing w:line="504" w:lineRule="atLeast"/>
        <w:jc w:val="center"/>
        <w:rPr>
          <w:rFonts w:ascii="宋体" w:eastAsia="宋体" w:hAnsi="宋体" w:cs="宋体"/>
          <w:color w:val="454545"/>
          <w:kern w:val="0"/>
          <w:szCs w:val="21"/>
        </w:rPr>
      </w:pPr>
      <w:r w:rsidRPr="00116570">
        <w:rPr>
          <w:rFonts w:ascii="宋体" w:eastAsia="宋体" w:hAnsi="宋体" w:cs="宋体"/>
          <w:color w:val="454545"/>
          <w:kern w:val="0"/>
          <w:sz w:val="36"/>
          <w:szCs w:val="36"/>
        </w:rPr>
        <w:t>考试科目名称：消费者行为学   </w:t>
      </w:r>
    </w:p>
    <w:p w:rsidR="00116570" w:rsidRPr="00116570" w:rsidRDefault="00116570" w:rsidP="00116570">
      <w:pPr>
        <w:widowControl/>
        <w:shd w:val="clear" w:color="auto" w:fill="FFFFFF"/>
        <w:spacing w:line="504" w:lineRule="atLeast"/>
        <w:jc w:val="center"/>
        <w:rPr>
          <w:rFonts w:ascii="宋体" w:eastAsia="宋体" w:hAnsi="宋体" w:cs="宋体"/>
          <w:color w:val="454545"/>
          <w:kern w:val="0"/>
          <w:szCs w:val="21"/>
        </w:rPr>
      </w:pPr>
      <w:r w:rsidRPr="00116570">
        <w:rPr>
          <w:rFonts w:ascii="宋体" w:eastAsia="宋体" w:hAnsi="宋体" w:cs="宋体"/>
          <w:color w:val="454545"/>
          <w:kern w:val="0"/>
          <w:sz w:val="27"/>
          <w:szCs w:val="27"/>
        </w:rPr>
        <w:t> </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一、考试的内容、要求和目的</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第1章 消费者行为学概论（5%）</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1.1 消费者行为学研究的研究对象及内容</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1.2 消费者行为学产生和发展的历程</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1.4 消费者行为研究的原则和方法</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第2章 消费者购买决策过程（4%）</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2.1 消费者购买决策的特点和类型</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2.2 消费者需求认知</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第3章 消费者购买决策过程（5%）</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3.1 购买前的评价</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3.2 购买过程与商店选择</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第4章 消费者购买决策过程（11%）</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4.1 消费者的满意及其行为反应</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第5章 消费者的购买动机（5%）</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5.1 消费者的需要和需求</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5.2 消费者的购买动机</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第6章 消费者的注意、感觉和知觉（18%）</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lastRenderedPageBreak/>
        <w:t>6.1 消费者的注意</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6.2 消费者的感觉</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6.3 消费者的知觉</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第7 章 消费者的学习和记忆（13%）</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7.2 行为学习理论及其应用</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7.3 认知学习理论及其应用</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第8章 消费者态度（17%）</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8.1 消费者态度概述</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8.2 消费者态度的形成理论</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8.4 消费者态度的改变</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第9章 消费者的个性、自我概念和生活方式（4%）</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9.1 个性与消费者行为</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9.2 自我概念与消费者行为</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第10章 人口统计特征与消费者行为（11%）</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10.1 年龄与消费者行为</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10.2 性别与消费者行为</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第11章 文化因素与消费者行为（2%）</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11.1 文化概述</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第12章 社会因素与消费者行为（5%）</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12.1 社会阶层与消费者行为</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12.2 参照群体与消费者行为</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12.3 家庭与消费者行为</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lastRenderedPageBreak/>
        <w:t> </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2、考试的要求和目的</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消费者行为学是从市场营销的视角来探讨消费者购买活动的规律及影响消费者购买的内外的相关因素，以及经营者如何顺应消费者行为规律而制定营销策略。通过本课程的学习和考试，学生比较全面系统地掌握消费者行为学的基本理论、基本知识、基本技能和方法，充分认识在经济全球化背景下加强企业营销管理的重要性，掌握影响消费者购买的内外的相关因素，并对国内外应用发展与现状有所认识，识别消费者的各种需要、动机，了解消费者所具有的个性、自我概念和生活形态，能较全面和系统地了解消费者购买活动的决策过程，能运用消费者行为学理论和方法能够分析消费者在获取、使用、消费和处置产品和服务过程中所发生的心理活动特征和行为。 </w:t>
      </w:r>
    </w:p>
    <w:p w:rsidR="00116570" w:rsidRPr="00116570" w:rsidRDefault="00116570" w:rsidP="00116570">
      <w:pPr>
        <w:widowControl/>
        <w:shd w:val="clear" w:color="auto" w:fill="FFFFFF"/>
        <w:spacing w:line="504" w:lineRule="atLeast"/>
        <w:ind w:firstLine="480"/>
        <w:jc w:val="left"/>
        <w:rPr>
          <w:rFonts w:ascii="宋体" w:eastAsia="宋体" w:hAnsi="宋体" w:cs="宋体"/>
          <w:color w:val="454545"/>
          <w:kern w:val="0"/>
          <w:szCs w:val="21"/>
        </w:rPr>
      </w:pPr>
      <w:r w:rsidRPr="00116570">
        <w:rPr>
          <w:rFonts w:ascii="宋体" w:eastAsia="宋体" w:hAnsi="宋体" w:cs="宋体"/>
          <w:color w:val="454545"/>
          <w:kern w:val="0"/>
          <w:sz w:val="27"/>
          <w:szCs w:val="27"/>
        </w:rPr>
        <w:t> </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二、考试的形式和结构 </w:t>
      </w:r>
    </w:p>
    <w:p w:rsidR="00116570" w:rsidRPr="00116570" w:rsidRDefault="00116570" w:rsidP="00116570">
      <w:pPr>
        <w:widowControl/>
        <w:shd w:val="clear" w:color="auto" w:fill="FFFFFF"/>
        <w:spacing w:line="504" w:lineRule="atLeast"/>
        <w:ind w:firstLine="240"/>
        <w:jc w:val="left"/>
        <w:rPr>
          <w:rFonts w:ascii="宋体" w:eastAsia="宋体" w:hAnsi="宋体" w:cs="宋体"/>
          <w:color w:val="454545"/>
          <w:kern w:val="0"/>
          <w:szCs w:val="21"/>
        </w:rPr>
      </w:pPr>
      <w:r w:rsidRPr="00116570">
        <w:rPr>
          <w:rFonts w:ascii="宋体" w:eastAsia="宋体" w:hAnsi="宋体" w:cs="宋体"/>
          <w:color w:val="454545"/>
          <w:kern w:val="0"/>
          <w:sz w:val="27"/>
          <w:szCs w:val="27"/>
        </w:rPr>
        <w:t>1、考核形式：闭卷考试。</w:t>
      </w:r>
    </w:p>
    <w:p w:rsidR="00116570" w:rsidRPr="00116570" w:rsidRDefault="00116570" w:rsidP="00116570">
      <w:pPr>
        <w:widowControl/>
        <w:shd w:val="clear" w:color="auto" w:fill="FFFFFF"/>
        <w:spacing w:line="504" w:lineRule="atLeast"/>
        <w:ind w:firstLine="240"/>
        <w:jc w:val="left"/>
        <w:rPr>
          <w:rFonts w:ascii="宋体" w:eastAsia="宋体" w:hAnsi="宋体" w:cs="宋体"/>
          <w:color w:val="454545"/>
          <w:kern w:val="0"/>
          <w:szCs w:val="21"/>
        </w:rPr>
      </w:pPr>
      <w:r w:rsidRPr="00116570">
        <w:rPr>
          <w:rFonts w:ascii="宋体" w:eastAsia="宋体" w:hAnsi="宋体" w:cs="宋体"/>
          <w:color w:val="454545"/>
          <w:kern w:val="0"/>
          <w:sz w:val="27"/>
          <w:szCs w:val="27"/>
        </w:rPr>
        <w:t>2、考试时间：120分钟。</w:t>
      </w:r>
    </w:p>
    <w:p w:rsidR="00116570" w:rsidRPr="00116570" w:rsidRDefault="00116570" w:rsidP="00116570">
      <w:pPr>
        <w:widowControl/>
        <w:shd w:val="clear" w:color="auto" w:fill="FFFFFF"/>
        <w:spacing w:line="504" w:lineRule="atLeast"/>
        <w:ind w:firstLine="240"/>
        <w:jc w:val="left"/>
        <w:rPr>
          <w:rFonts w:ascii="宋体" w:eastAsia="宋体" w:hAnsi="宋体" w:cs="宋体"/>
          <w:color w:val="454545"/>
          <w:kern w:val="0"/>
          <w:szCs w:val="21"/>
        </w:rPr>
      </w:pPr>
      <w:r w:rsidRPr="00116570">
        <w:rPr>
          <w:rFonts w:ascii="宋体" w:eastAsia="宋体" w:hAnsi="宋体" w:cs="宋体"/>
          <w:color w:val="454545"/>
          <w:kern w:val="0"/>
          <w:sz w:val="27"/>
          <w:szCs w:val="27"/>
        </w:rPr>
        <w:t>3、试卷题型：单项选择题、判断题、填空题、简答题、论述题。</w:t>
      </w:r>
    </w:p>
    <w:p w:rsidR="00116570" w:rsidRPr="00116570" w:rsidRDefault="00116570" w:rsidP="00116570">
      <w:pPr>
        <w:widowControl/>
        <w:shd w:val="clear" w:color="auto" w:fill="FFFFFF"/>
        <w:spacing w:line="504" w:lineRule="atLeast"/>
        <w:ind w:firstLine="240"/>
        <w:jc w:val="left"/>
        <w:rPr>
          <w:rFonts w:ascii="宋体" w:eastAsia="宋体" w:hAnsi="宋体" w:cs="宋体"/>
          <w:color w:val="454545"/>
          <w:kern w:val="0"/>
          <w:szCs w:val="21"/>
        </w:rPr>
      </w:pPr>
      <w:r w:rsidRPr="00116570">
        <w:rPr>
          <w:rFonts w:ascii="宋体" w:eastAsia="宋体" w:hAnsi="宋体" w:cs="宋体"/>
          <w:color w:val="454545"/>
          <w:kern w:val="0"/>
          <w:sz w:val="27"/>
          <w:szCs w:val="27"/>
        </w:rPr>
        <w:t>4、对考试辅助工具的要求：携带钢笔、圆珠笔或中性笔作答。</w:t>
      </w:r>
    </w:p>
    <w:p w:rsidR="00116570" w:rsidRPr="00116570" w:rsidRDefault="00116570" w:rsidP="00116570">
      <w:pPr>
        <w:widowControl/>
        <w:shd w:val="clear" w:color="auto" w:fill="FFFFFF"/>
        <w:spacing w:line="504" w:lineRule="atLeast"/>
        <w:ind w:firstLine="240"/>
        <w:jc w:val="left"/>
        <w:rPr>
          <w:rFonts w:ascii="宋体" w:eastAsia="宋体" w:hAnsi="宋体" w:cs="宋体"/>
          <w:color w:val="454545"/>
          <w:kern w:val="0"/>
          <w:szCs w:val="21"/>
        </w:rPr>
      </w:pPr>
      <w:r w:rsidRPr="00116570">
        <w:rPr>
          <w:rFonts w:ascii="宋体" w:eastAsia="宋体" w:hAnsi="宋体" w:cs="宋体"/>
          <w:color w:val="454545"/>
          <w:kern w:val="0"/>
          <w:sz w:val="27"/>
          <w:szCs w:val="27"/>
        </w:rPr>
        <w:t> </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三、教材及教学参考书</w:t>
      </w:r>
    </w:p>
    <w:p w:rsidR="00116570" w:rsidRPr="00116570" w:rsidRDefault="00116570" w:rsidP="00116570">
      <w:pPr>
        <w:widowControl/>
        <w:shd w:val="clear" w:color="auto" w:fill="FFFFFF"/>
        <w:spacing w:line="504" w:lineRule="atLeast"/>
        <w:jc w:val="left"/>
        <w:rPr>
          <w:rFonts w:ascii="宋体" w:eastAsia="宋体" w:hAnsi="宋体" w:cs="宋体"/>
          <w:color w:val="454545"/>
          <w:kern w:val="0"/>
          <w:szCs w:val="21"/>
        </w:rPr>
      </w:pPr>
      <w:r w:rsidRPr="00116570">
        <w:rPr>
          <w:rFonts w:ascii="宋体" w:eastAsia="宋体" w:hAnsi="宋体" w:cs="宋体"/>
          <w:color w:val="454545"/>
          <w:kern w:val="0"/>
          <w:sz w:val="27"/>
          <w:szCs w:val="27"/>
        </w:rPr>
        <w:t>消费者行为学. 张雁白，张建香，赵晓玲主编，机械工业出版社，2011</w:t>
      </w:r>
    </w:p>
    <w:p w:rsidR="004E33F5" w:rsidRDefault="004E33F5">
      <w:bookmarkStart w:id="1" w:name="_GoBack"/>
      <w:bookmarkEnd w:id="1"/>
    </w:p>
    <w:sectPr w:rsidR="004E33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3D4"/>
    <w:rsid w:val="00116570"/>
    <w:rsid w:val="004E33F5"/>
    <w:rsid w:val="007C1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0ADE16-D582-4A33-9084-0F122F0E0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165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79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angdang.com/publish/%D6%D0%B9%FA%C8%CB%C3%F1%B4%F3%D1%A7%B3%F6%B0%E6%C9%E7_1" TargetMode="External"/><Relationship Id="rId5" Type="http://schemas.openxmlformats.org/officeDocument/2006/relationships/hyperlink" Target="http://www.dangdang.com/author/%C2%C0%D2%BB%C1%D6_1" TargetMode="External"/><Relationship Id="rId4" Type="http://schemas.openxmlformats.org/officeDocument/2006/relationships/hyperlink" Target="http://www.dangdang.com/author/%BF%C6%CC%D8%C0%D5_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628</Words>
  <Characters>3585</Characters>
  <Application>Microsoft Office Word</Application>
  <DocSecurity>0</DocSecurity>
  <Lines>29</Lines>
  <Paragraphs>8</Paragraphs>
  <ScaleCrop>false</ScaleCrop>
  <Company/>
  <LinksUpToDate>false</LinksUpToDate>
  <CharactersWithSpaces>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2015-12-08T14:37:00Z</dcterms:created>
  <dcterms:modified xsi:type="dcterms:W3CDTF">2015-12-08T14:37:00Z</dcterms:modified>
</cp:coreProperties>
</file>