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2292F8">
      <w:pPr>
        <w:pStyle w:val="2"/>
        <w:spacing w:line="520" w:lineRule="exact"/>
        <w:ind w:firstLine="0" w:firstLineChars="0"/>
        <w:rPr>
          <w:rFonts w:hint="eastAsia"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2</w:t>
      </w:r>
    </w:p>
    <w:p w14:paraId="0935B129">
      <w:pPr>
        <w:snapToGrid w:val="0"/>
        <w:spacing w:line="560" w:lineRule="exact"/>
        <w:ind w:firstLine="720" w:firstLineChars="200"/>
        <w:rPr>
          <w:rFonts w:hint="eastAsia" w:eastAsia="方正小标宋简体"/>
          <w:bCs/>
          <w:sz w:val="36"/>
          <w:szCs w:val="36"/>
        </w:rPr>
      </w:pPr>
    </w:p>
    <w:p w14:paraId="48C91DDC">
      <w:pPr>
        <w:snapToGrid w:val="0"/>
        <w:spacing w:line="560" w:lineRule="exact"/>
        <w:rPr>
          <w:rFonts w:hint="eastAsia" w:eastAsia="方正小标宋简体"/>
          <w:bCs/>
          <w:sz w:val="36"/>
          <w:szCs w:val="36"/>
        </w:rPr>
      </w:pPr>
      <w:bookmarkStart w:id="0" w:name="_GoBack"/>
      <w:r>
        <w:rPr>
          <w:rFonts w:hint="eastAsia" w:eastAsia="方正小标宋简体"/>
          <w:bCs/>
          <w:sz w:val="36"/>
          <w:szCs w:val="36"/>
        </w:rPr>
        <w:t>广州新华学院202</w:t>
      </w:r>
      <w:r>
        <w:rPr>
          <w:rFonts w:hint="eastAsia" w:eastAsia="方正小标宋简体"/>
          <w:bCs/>
          <w:sz w:val="36"/>
          <w:szCs w:val="36"/>
          <w:lang w:val="en-US" w:eastAsia="zh-CN"/>
        </w:rPr>
        <w:t>6</w:t>
      </w:r>
      <w:r>
        <w:rPr>
          <w:rFonts w:hint="eastAsia" w:eastAsia="方正小标宋简体"/>
          <w:bCs/>
          <w:sz w:val="36"/>
          <w:szCs w:val="36"/>
        </w:rPr>
        <w:t>年普通高校专升本招生专业要求</w:t>
      </w:r>
    </w:p>
    <w:bookmarkEnd w:id="0"/>
    <w:p w14:paraId="10A94EC1">
      <w:pPr>
        <w:snapToGrid w:val="0"/>
        <w:spacing w:line="560" w:lineRule="exact"/>
        <w:ind w:firstLine="720" w:firstLineChars="200"/>
        <w:rPr>
          <w:rFonts w:hint="eastAsia" w:eastAsia="方正小标宋简体"/>
          <w:bCs/>
          <w:sz w:val="36"/>
          <w:szCs w:val="36"/>
        </w:rPr>
      </w:pPr>
    </w:p>
    <w:p w14:paraId="0DC832A3">
      <w:pPr>
        <w:numPr>
          <w:ilvl w:val="0"/>
          <w:numId w:val="0"/>
        </w:numPr>
        <w:ind w:firstLine="640" w:firstLineChars="200"/>
        <w:rPr>
          <w:rFonts w:hint="eastAsia" w:eastAsia="黑体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eastAsia="黑体"/>
          <w:bCs/>
          <w:color w:val="000000"/>
          <w:kern w:val="0"/>
          <w:sz w:val="32"/>
          <w:szCs w:val="32"/>
          <w:lang w:val="en-US" w:eastAsia="zh-CN" w:bidi="ar-SA"/>
        </w:rPr>
        <w:t>一、</w:t>
      </w:r>
      <w:r>
        <w:rPr>
          <w:rFonts w:hint="eastAsia" w:eastAsia="黑体"/>
          <w:bCs/>
          <w:color w:val="000000"/>
          <w:kern w:val="0"/>
          <w:sz w:val="32"/>
          <w:szCs w:val="32"/>
        </w:rPr>
        <w:t>音乐学招生要求</w:t>
      </w:r>
    </w:p>
    <w:tbl>
      <w:tblPr>
        <w:tblStyle w:val="3"/>
        <w:tblW w:w="857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3321"/>
        <w:gridCol w:w="3671"/>
      </w:tblGrid>
      <w:tr w14:paraId="2143B6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5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5B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招生专业</w:t>
            </w:r>
          </w:p>
        </w:tc>
        <w:tc>
          <w:tcPr>
            <w:tcW w:w="69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FA6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面向以下专科专业招生</w:t>
            </w:r>
          </w:p>
        </w:tc>
      </w:tr>
      <w:tr w14:paraId="0D7A92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79AC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6E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30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</w:tr>
      <w:tr w14:paraId="48C832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5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60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音乐学</w:t>
            </w:r>
          </w:p>
        </w:tc>
        <w:tc>
          <w:tcPr>
            <w:tcW w:w="3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1E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表演艺术</w:t>
            </w: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02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音乐传播</w:t>
            </w:r>
          </w:p>
        </w:tc>
      </w:tr>
      <w:tr w14:paraId="363DF2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C70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70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表演艺术(音乐表演)</w:t>
            </w: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91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音乐教育</w:t>
            </w:r>
          </w:p>
        </w:tc>
      </w:tr>
      <w:tr w14:paraId="7313A9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C11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42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钢琴伴奏</w:t>
            </w: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F3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音乐教育(师范)</w:t>
            </w:r>
          </w:p>
        </w:tc>
      </w:tr>
      <w:tr w14:paraId="7298B2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291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6C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钢琴调律</w:t>
            </w: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8E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音乐制作</w:t>
            </w:r>
          </w:p>
        </w:tc>
      </w:tr>
      <w:tr w14:paraId="44919E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5ED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45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歌舞表演</w:t>
            </w: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4F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文化产业经营与管理</w:t>
            </w:r>
          </w:p>
        </w:tc>
      </w:tr>
      <w:tr w14:paraId="5947A3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24B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BC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音乐剧表演</w:t>
            </w: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19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文化创意与策划</w:t>
            </w:r>
          </w:p>
        </w:tc>
      </w:tr>
      <w:tr w14:paraId="30AF9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331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61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作曲技术</w:t>
            </w: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A2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文化事业管理</w:t>
            </w:r>
          </w:p>
        </w:tc>
      </w:tr>
      <w:tr w14:paraId="7F8C90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295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A3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民族表演艺术</w:t>
            </w: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5F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文化市场经营管理</w:t>
            </w:r>
          </w:p>
        </w:tc>
      </w:tr>
      <w:tr w14:paraId="3374AC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B88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44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艺术教育</w:t>
            </w: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9A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文化市场经营与管理</w:t>
            </w:r>
          </w:p>
        </w:tc>
      </w:tr>
      <w:tr w14:paraId="429DEA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69D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E4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戏曲音乐</w:t>
            </w: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3E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</w:t>
            </w:r>
          </w:p>
        </w:tc>
      </w:tr>
      <w:tr w14:paraId="0FD41D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E7D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EF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现代流行音乐</w:t>
            </w: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49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学前教育（师范）</w:t>
            </w:r>
          </w:p>
        </w:tc>
      </w:tr>
      <w:tr w14:paraId="4DCA6F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76D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E7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ED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学前教育（中外合作）</w:t>
            </w:r>
          </w:p>
        </w:tc>
      </w:tr>
      <w:tr w14:paraId="1E8200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486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ED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音乐表演(声乐方向)</w:t>
            </w: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CD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学前教育（中外合作办学）</w:t>
            </w:r>
          </w:p>
        </w:tc>
      </w:tr>
      <w:tr w14:paraId="13B49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1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623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51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音乐表演(音乐传播)</w:t>
            </w:r>
          </w:p>
        </w:tc>
        <w:tc>
          <w:tcPr>
            <w:tcW w:w="3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EC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学前教育（中外合作办学）</w:t>
            </w:r>
          </w:p>
          <w:p w14:paraId="25749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（师范）</w:t>
            </w:r>
          </w:p>
        </w:tc>
      </w:tr>
    </w:tbl>
    <w:p w14:paraId="0D011746">
      <w:pPr>
        <w:numPr>
          <w:ilvl w:val="0"/>
          <w:numId w:val="0"/>
        </w:numPr>
        <w:ind w:firstLine="640" w:firstLineChars="200"/>
        <w:rPr>
          <w:rFonts w:hint="eastAsia" w:eastAsia="仿宋_GB2312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eastAsia="黑体"/>
          <w:bCs/>
          <w:color w:val="000000"/>
          <w:kern w:val="0"/>
          <w:sz w:val="32"/>
          <w:szCs w:val="32"/>
          <w:lang w:val="en-US" w:eastAsia="zh-CN" w:bidi="ar-SA"/>
        </w:rPr>
        <w:t>二、</w:t>
      </w:r>
      <w:r>
        <w:rPr>
          <w:rFonts w:hint="eastAsia" w:eastAsia="黑体"/>
          <w:bCs/>
          <w:color w:val="000000"/>
          <w:kern w:val="0"/>
          <w:sz w:val="32"/>
          <w:szCs w:val="32"/>
        </w:rPr>
        <w:t>护理学招生要求：</w:t>
      </w:r>
      <w:r>
        <w:rPr>
          <w:rFonts w:hint="eastAsia" w:eastAsia="仿宋_GB2312"/>
          <w:color w:val="000000"/>
          <w:kern w:val="0"/>
          <w:sz w:val="32"/>
          <w:szCs w:val="32"/>
          <w:lang w:bidi="ar"/>
        </w:rPr>
        <w:t>须取得普通专科护理、助产专业学历，或取得人力资源和社会保障、卫生健康行政部门颁发的护理初级（士）专业技术资格证书，色盲色弱慎报</w:t>
      </w:r>
      <w:r>
        <w:rPr>
          <w:rFonts w:hint="eastAsia" w:eastAsia="仿宋_GB2312"/>
          <w:color w:val="000000"/>
          <w:kern w:val="0"/>
          <w:sz w:val="32"/>
          <w:szCs w:val="32"/>
          <w:lang w:eastAsia="zh-CN" w:bidi="ar"/>
        </w:rPr>
        <w:t>。</w:t>
      </w:r>
    </w:p>
    <w:p w14:paraId="60937329">
      <w:pPr>
        <w:numPr>
          <w:ilvl w:val="0"/>
          <w:numId w:val="0"/>
        </w:numPr>
        <w:ind w:firstLine="640" w:firstLineChars="200"/>
        <w:rPr>
          <w:rFonts w:hint="eastAsia" w:eastAsia="仿宋_GB2312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eastAsia="黑体"/>
          <w:bCs/>
          <w:color w:val="000000"/>
          <w:kern w:val="0"/>
          <w:sz w:val="32"/>
          <w:szCs w:val="32"/>
          <w:lang w:val="en-US" w:eastAsia="zh-CN" w:bidi="ar-SA"/>
        </w:rPr>
        <w:t>三、</w:t>
      </w:r>
      <w:r>
        <w:rPr>
          <w:rFonts w:hint="eastAsia" w:eastAsia="黑体"/>
          <w:bCs/>
          <w:color w:val="000000"/>
          <w:kern w:val="0"/>
          <w:sz w:val="32"/>
          <w:szCs w:val="32"/>
        </w:rPr>
        <w:t>药学招生要求：</w:t>
      </w:r>
      <w:r>
        <w:rPr>
          <w:rFonts w:hint="eastAsia" w:eastAsia="仿宋_GB2312"/>
          <w:color w:val="000000"/>
          <w:kern w:val="0"/>
          <w:sz w:val="32"/>
          <w:szCs w:val="32"/>
          <w:lang w:bidi="ar"/>
        </w:rPr>
        <w:t>须取得药学专业学历，不招色盲色弱，聋哑人士、嗅觉迟钝考生慎重报考</w:t>
      </w:r>
      <w:r>
        <w:rPr>
          <w:rFonts w:hint="eastAsia" w:eastAsia="仿宋_GB2312"/>
          <w:color w:val="000000"/>
          <w:kern w:val="0"/>
          <w:sz w:val="32"/>
          <w:szCs w:val="32"/>
          <w:lang w:eastAsia="zh-CN" w:bidi="ar"/>
        </w:rPr>
        <w:t>。</w:t>
      </w:r>
    </w:p>
    <w:p w14:paraId="07C9A507">
      <w:pPr>
        <w:numPr>
          <w:ilvl w:val="0"/>
          <w:numId w:val="0"/>
        </w:numPr>
        <w:ind w:firstLine="640" w:firstLineChars="200"/>
        <w:rPr>
          <w:rFonts w:hint="eastAsia" w:eastAsia="仿宋_GB2312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eastAsia="黑体"/>
          <w:bCs/>
          <w:color w:val="000000"/>
          <w:kern w:val="0"/>
          <w:sz w:val="32"/>
          <w:szCs w:val="32"/>
          <w:lang w:val="en-US" w:eastAsia="zh-CN" w:bidi="ar-SA"/>
        </w:rPr>
        <w:t>四、</w:t>
      </w:r>
      <w:r>
        <w:rPr>
          <w:rFonts w:hint="eastAsia" w:eastAsia="黑体"/>
          <w:bCs/>
          <w:color w:val="000000"/>
          <w:kern w:val="0"/>
          <w:sz w:val="32"/>
          <w:szCs w:val="32"/>
        </w:rPr>
        <w:t>艺术设计学招生要求：</w:t>
      </w:r>
      <w:r>
        <w:rPr>
          <w:rFonts w:hint="eastAsia" w:eastAsia="仿宋_GB2312"/>
          <w:color w:val="000000"/>
          <w:kern w:val="0"/>
          <w:sz w:val="32"/>
          <w:szCs w:val="32"/>
          <w:lang w:bidi="ar"/>
        </w:rPr>
        <w:t>不招色盲色弱</w:t>
      </w:r>
      <w:r>
        <w:rPr>
          <w:rFonts w:hint="eastAsia" w:eastAsia="仿宋_GB2312"/>
          <w:color w:val="000000"/>
          <w:kern w:val="0"/>
          <w:sz w:val="32"/>
          <w:szCs w:val="32"/>
          <w:lang w:eastAsia="zh-CN" w:bidi="ar"/>
        </w:rPr>
        <w:t>。</w:t>
      </w:r>
    </w:p>
    <w:p w14:paraId="5C1CFAFD">
      <w:pPr>
        <w:numPr>
          <w:ilvl w:val="0"/>
          <w:numId w:val="0"/>
        </w:numPr>
        <w:ind w:firstLine="640" w:firstLineChars="200"/>
        <w:rPr>
          <w:rFonts w:hint="eastAsia" w:eastAsia="仿宋_GB2312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eastAsia="黑体"/>
          <w:bCs/>
          <w:color w:val="000000"/>
          <w:kern w:val="0"/>
          <w:sz w:val="32"/>
          <w:szCs w:val="32"/>
          <w:lang w:val="en-US" w:eastAsia="zh-CN" w:bidi="ar-SA"/>
        </w:rPr>
        <w:t>五、</w:t>
      </w:r>
      <w:r>
        <w:rPr>
          <w:rFonts w:hint="eastAsia" w:eastAsia="黑体"/>
          <w:bCs/>
          <w:color w:val="000000"/>
          <w:kern w:val="0"/>
          <w:sz w:val="32"/>
          <w:szCs w:val="32"/>
        </w:rPr>
        <w:t>服装与服饰设计招生要求：</w:t>
      </w:r>
      <w:r>
        <w:rPr>
          <w:rFonts w:hint="eastAsia" w:eastAsia="仿宋_GB2312"/>
          <w:color w:val="000000"/>
          <w:kern w:val="0"/>
          <w:sz w:val="32"/>
          <w:szCs w:val="32"/>
          <w:lang w:bidi="ar"/>
        </w:rPr>
        <w:t>不招色盲色弱</w:t>
      </w:r>
      <w:r>
        <w:rPr>
          <w:rFonts w:hint="eastAsia" w:eastAsia="仿宋_GB2312"/>
          <w:color w:val="000000"/>
          <w:kern w:val="0"/>
          <w:sz w:val="32"/>
          <w:szCs w:val="32"/>
          <w:lang w:eastAsia="zh-CN" w:bidi="ar"/>
        </w:rPr>
        <w:t>。</w:t>
      </w:r>
    </w:p>
    <w:p w14:paraId="3D0EC2F0">
      <w:pPr>
        <w:numPr>
          <w:ilvl w:val="0"/>
          <w:numId w:val="0"/>
        </w:numPr>
        <w:ind w:firstLine="640" w:firstLineChars="200"/>
        <w:rPr>
          <w:rFonts w:hint="eastAsia" w:eastAsia="仿宋_GB2312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eastAsia="黑体"/>
          <w:bCs/>
          <w:color w:val="000000"/>
          <w:kern w:val="0"/>
          <w:sz w:val="32"/>
          <w:szCs w:val="32"/>
          <w:lang w:val="en-US" w:eastAsia="zh-CN" w:bidi="ar-SA"/>
        </w:rPr>
        <w:t>六、</w:t>
      </w:r>
      <w:r>
        <w:rPr>
          <w:rFonts w:hint="eastAsia" w:eastAsia="黑体"/>
          <w:bCs/>
          <w:color w:val="000000"/>
          <w:kern w:val="0"/>
          <w:sz w:val="32"/>
          <w:szCs w:val="32"/>
        </w:rPr>
        <w:t>健康服务与管理招生要求：</w:t>
      </w:r>
      <w:r>
        <w:rPr>
          <w:rFonts w:hint="eastAsia" w:eastAsia="仿宋_GB2312"/>
          <w:color w:val="000000"/>
          <w:kern w:val="0"/>
          <w:sz w:val="32"/>
          <w:szCs w:val="32"/>
          <w:lang w:bidi="ar"/>
        </w:rPr>
        <w:t>弱视慎报</w:t>
      </w:r>
      <w:r>
        <w:rPr>
          <w:rFonts w:hint="eastAsia" w:eastAsia="仿宋_GB2312"/>
          <w:color w:val="000000"/>
          <w:kern w:val="0"/>
          <w:sz w:val="32"/>
          <w:szCs w:val="32"/>
          <w:lang w:eastAsia="zh-CN" w:bidi="ar"/>
        </w:rPr>
        <w:t>。</w:t>
      </w:r>
    </w:p>
    <w:p w14:paraId="3780E7D8">
      <w:pPr>
        <w:numPr>
          <w:ilvl w:val="0"/>
          <w:numId w:val="0"/>
        </w:numPr>
        <w:ind w:firstLine="640" w:firstLineChars="200"/>
        <w:rPr>
          <w:rFonts w:hint="eastAsia" w:eastAsia="仿宋_GB2312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eastAsia="黑体"/>
          <w:bCs/>
          <w:color w:val="000000"/>
          <w:kern w:val="0"/>
          <w:sz w:val="32"/>
          <w:szCs w:val="32"/>
          <w:lang w:val="en-US" w:eastAsia="zh-CN" w:bidi="ar-SA"/>
        </w:rPr>
        <w:t>七、</w:t>
      </w:r>
      <w:r>
        <w:rPr>
          <w:rFonts w:hint="eastAsia" w:eastAsia="黑体"/>
          <w:bCs/>
          <w:color w:val="000000"/>
          <w:kern w:val="0"/>
          <w:sz w:val="32"/>
          <w:szCs w:val="32"/>
        </w:rPr>
        <w:t>信息资源管理招生要求：</w:t>
      </w:r>
      <w:r>
        <w:rPr>
          <w:rFonts w:hint="eastAsia" w:eastAsia="仿宋_GB2312"/>
          <w:color w:val="000000"/>
          <w:kern w:val="0"/>
          <w:sz w:val="32"/>
          <w:szCs w:val="32"/>
          <w:lang w:bidi="ar"/>
        </w:rPr>
        <w:t>弱视慎报</w:t>
      </w:r>
      <w:r>
        <w:rPr>
          <w:rFonts w:hint="eastAsia" w:eastAsia="仿宋_GB2312"/>
          <w:color w:val="000000"/>
          <w:kern w:val="0"/>
          <w:sz w:val="32"/>
          <w:szCs w:val="32"/>
          <w:lang w:eastAsia="zh-CN" w:bidi="ar"/>
        </w:rPr>
        <w:t>。</w:t>
      </w:r>
    </w:p>
    <w:p w14:paraId="344D0CA5">
      <w:pPr>
        <w:numPr>
          <w:ilvl w:val="0"/>
          <w:numId w:val="0"/>
        </w:numPr>
        <w:ind w:firstLine="640" w:firstLineChars="200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Times New Roman" w:hAnsi="Times New Roman" w:eastAsia="黑体" w:cs="Times New Roman"/>
          <w:bCs/>
          <w:color w:val="000000"/>
          <w:kern w:val="0"/>
          <w:sz w:val="32"/>
          <w:szCs w:val="32"/>
          <w:lang w:val="en-US" w:eastAsia="zh-CN"/>
        </w:rPr>
        <w:t>八、</w:t>
      </w:r>
      <w:r>
        <w:rPr>
          <w:rFonts w:hint="eastAsia" w:ascii="Times New Roman" w:hAnsi="Times New Roman" w:eastAsia="黑体" w:cs="Times New Roman"/>
          <w:bCs/>
          <w:color w:val="000000"/>
          <w:kern w:val="0"/>
          <w:sz w:val="32"/>
          <w:szCs w:val="32"/>
        </w:rPr>
        <w:t>自然地理与资源环境</w:t>
      </w:r>
      <w:r>
        <w:rPr>
          <w:rFonts w:hint="eastAsia" w:eastAsia="黑体"/>
          <w:bCs/>
          <w:color w:val="000000"/>
          <w:kern w:val="0"/>
          <w:sz w:val="32"/>
          <w:szCs w:val="32"/>
        </w:rPr>
        <w:t>招生要求</w:t>
      </w:r>
      <w:r>
        <w:rPr>
          <w:rFonts w:hint="eastAsia" w:ascii="Times New Roman" w:hAnsi="Times New Roman" w:eastAsia="黑体" w:cs="Times New Roman"/>
          <w:bCs/>
          <w:color w:val="000000"/>
          <w:kern w:val="0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 w:bidi="ar"/>
        </w:rPr>
        <w:t>不招色盲，请色弱的考生慎重报考。</w:t>
      </w:r>
    </w:p>
    <w:p w14:paraId="5651EB9E">
      <w:pPr>
        <w:numPr>
          <w:ilvl w:val="0"/>
          <w:numId w:val="0"/>
        </w:numPr>
        <w:ind w:firstLine="640" w:firstLineChars="200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Times New Roman" w:hAnsi="Times New Roman" w:eastAsia="黑体" w:cs="Times New Roman"/>
          <w:bCs/>
          <w:color w:val="000000"/>
          <w:kern w:val="0"/>
          <w:sz w:val="32"/>
          <w:szCs w:val="32"/>
          <w:lang w:val="en-US" w:eastAsia="zh-CN"/>
        </w:rPr>
        <w:t>九、</w:t>
      </w:r>
      <w:r>
        <w:rPr>
          <w:rFonts w:hint="eastAsia" w:ascii="Times New Roman" w:hAnsi="Times New Roman" w:eastAsia="黑体" w:cs="Times New Roman"/>
          <w:bCs/>
          <w:color w:val="000000"/>
          <w:kern w:val="0"/>
          <w:sz w:val="32"/>
          <w:szCs w:val="32"/>
        </w:rPr>
        <w:t>人文地理与城乡规划</w:t>
      </w:r>
      <w:r>
        <w:rPr>
          <w:rFonts w:hint="eastAsia" w:eastAsia="黑体"/>
          <w:bCs/>
          <w:color w:val="000000"/>
          <w:kern w:val="0"/>
          <w:sz w:val="32"/>
          <w:szCs w:val="32"/>
        </w:rPr>
        <w:t>招生要求</w:t>
      </w:r>
      <w:r>
        <w:rPr>
          <w:rFonts w:hint="eastAsia" w:ascii="Times New Roman" w:hAnsi="Times New Roman" w:eastAsia="黑体" w:cs="Times New Roman"/>
          <w:bCs/>
          <w:color w:val="000000"/>
          <w:kern w:val="0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 w:bidi="ar"/>
        </w:rPr>
        <w:t>不招色盲，请色弱的考生慎重报考。</w:t>
      </w:r>
    </w:p>
    <w:p w14:paraId="510D49C5">
      <w:pPr>
        <w:numPr>
          <w:ilvl w:val="0"/>
          <w:numId w:val="0"/>
        </w:numPr>
        <w:ind w:firstLine="640" w:firstLineChars="200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Times New Roman" w:hAnsi="Times New Roman" w:eastAsia="黑体" w:cs="Times New Roman"/>
          <w:bCs/>
          <w:color w:val="000000"/>
          <w:kern w:val="0"/>
          <w:sz w:val="32"/>
          <w:szCs w:val="32"/>
          <w:lang w:val="en-US" w:eastAsia="zh-CN"/>
        </w:rPr>
        <w:t>十、风景园林</w:t>
      </w:r>
      <w:r>
        <w:rPr>
          <w:rFonts w:hint="eastAsia" w:eastAsia="黑体"/>
          <w:bCs/>
          <w:color w:val="000000"/>
          <w:kern w:val="0"/>
          <w:sz w:val="32"/>
          <w:szCs w:val="32"/>
        </w:rPr>
        <w:t>招生要求</w:t>
      </w:r>
      <w:r>
        <w:rPr>
          <w:rFonts w:hint="eastAsia" w:ascii="Times New Roman" w:hAnsi="Times New Roman" w:eastAsia="黑体" w:cs="Times New Roman"/>
          <w:bCs/>
          <w:color w:val="000000"/>
          <w:kern w:val="0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 w:bidi="ar"/>
        </w:rPr>
        <w:t>不招色盲，请色弱的考生慎重报考。</w:t>
      </w:r>
    </w:p>
    <w:p w14:paraId="48A77DE9">
      <w:pPr>
        <w:numPr>
          <w:ilvl w:val="0"/>
          <w:numId w:val="0"/>
        </w:numPr>
        <w:ind w:firstLine="640" w:firstLineChars="200"/>
        <w:rPr>
          <w:rFonts w:hint="eastAsia" w:ascii="Times New Roman" w:hAnsi="Times New Roman" w:eastAsia="黑体" w:cs="Times New Roman"/>
          <w:bCs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color w:val="000000"/>
          <w:kern w:val="0"/>
          <w:sz w:val="32"/>
          <w:szCs w:val="32"/>
          <w:lang w:val="en-US" w:eastAsia="zh-CN"/>
        </w:rPr>
        <w:t>十一、</w:t>
      </w:r>
      <w:r>
        <w:rPr>
          <w:rFonts w:hint="eastAsia" w:ascii="Times New Roman" w:hAnsi="Times New Roman" w:eastAsia="黑体" w:cs="Times New Roman"/>
          <w:bCs/>
          <w:color w:val="000000"/>
          <w:kern w:val="0"/>
          <w:sz w:val="32"/>
          <w:szCs w:val="32"/>
          <w:lang w:eastAsia="zh-CN"/>
        </w:rPr>
        <w:t>休闲体育</w:t>
      </w:r>
      <w:r>
        <w:rPr>
          <w:rFonts w:hint="eastAsia" w:ascii="Times New Roman" w:hAnsi="Times New Roman" w:eastAsia="黑体" w:cs="Times New Roman"/>
          <w:bCs/>
          <w:color w:val="000000"/>
          <w:kern w:val="0"/>
          <w:sz w:val="32"/>
          <w:szCs w:val="32"/>
        </w:rPr>
        <w:t>招生要求</w:t>
      </w:r>
    </w:p>
    <w:tbl>
      <w:tblPr>
        <w:tblStyle w:val="3"/>
        <w:tblW w:w="867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1"/>
        <w:gridCol w:w="3398"/>
        <w:gridCol w:w="3400"/>
      </w:tblGrid>
      <w:tr w14:paraId="6ABFF2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18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7B6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招生专业</w:t>
            </w:r>
          </w:p>
        </w:tc>
        <w:tc>
          <w:tcPr>
            <w:tcW w:w="67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27A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面向以下专科专业招生</w:t>
            </w:r>
          </w:p>
        </w:tc>
      </w:tr>
      <w:tr w14:paraId="386E7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F6EC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24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3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BF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</w:tr>
      <w:tr w14:paraId="467339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8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DE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休闲体育</w:t>
            </w:r>
          </w:p>
        </w:tc>
        <w:tc>
          <w:tcPr>
            <w:tcW w:w="3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01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社会体育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C86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体育运营与管理</w:t>
            </w:r>
          </w:p>
        </w:tc>
      </w:tr>
      <w:tr w14:paraId="7B23D7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DE5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379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社会体育（体能与康复）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E88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休闲体育</w:t>
            </w:r>
          </w:p>
        </w:tc>
      </w:tr>
      <w:tr w14:paraId="4F8C0A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0B7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C19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体能训练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ED5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运动防护</w:t>
            </w:r>
          </w:p>
        </w:tc>
      </w:tr>
      <w:tr w14:paraId="2BAFB5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DEB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DD3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体育保健与康复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A07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运动健康指导</w:t>
            </w:r>
          </w:p>
        </w:tc>
      </w:tr>
      <w:tr w14:paraId="3C3227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919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F7F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体育教育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0FC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运动训练</w:t>
            </w:r>
          </w:p>
        </w:tc>
      </w:tr>
      <w:tr w14:paraId="3BE2E7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AB1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86C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体育教育（师范）</w:t>
            </w:r>
          </w:p>
        </w:tc>
      </w:tr>
    </w:tbl>
    <w:p w14:paraId="04E33ED6">
      <w:pPr>
        <w:numPr>
          <w:ilvl w:val="0"/>
          <w:numId w:val="0"/>
        </w:numPr>
        <w:ind w:firstLine="640" w:firstLineChars="200"/>
        <w:rPr>
          <w:rFonts w:hint="eastAsia" w:ascii="Times New Roman" w:hAnsi="Times New Roman" w:eastAsia="黑体" w:cs="Times New Roman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bCs/>
          <w:color w:val="000000"/>
          <w:kern w:val="0"/>
          <w:sz w:val="32"/>
          <w:szCs w:val="32"/>
          <w:lang w:val="en-US" w:eastAsia="zh-CN" w:bidi="ar-SA"/>
        </w:rPr>
        <w:t>十二、</w:t>
      </w:r>
      <w:r>
        <w:rPr>
          <w:rFonts w:hint="eastAsia" w:ascii="Times New Roman" w:hAnsi="Times New Roman" w:eastAsia="黑体" w:cs="Times New Roman"/>
          <w:bCs/>
          <w:color w:val="000000"/>
          <w:kern w:val="0"/>
          <w:sz w:val="32"/>
          <w:szCs w:val="32"/>
          <w:lang w:eastAsia="zh-CN"/>
        </w:rPr>
        <w:t>康复治疗学</w:t>
      </w:r>
      <w:r>
        <w:rPr>
          <w:rFonts w:hint="eastAsia" w:ascii="Times New Roman" w:hAnsi="Times New Roman" w:eastAsia="黑体" w:cs="Times New Roman"/>
          <w:bCs/>
          <w:color w:val="000000"/>
          <w:kern w:val="0"/>
          <w:sz w:val="32"/>
          <w:szCs w:val="32"/>
        </w:rPr>
        <w:t>招生要求</w:t>
      </w:r>
      <w:r>
        <w:rPr>
          <w:rFonts w:hint="eastAsia" w:ascii="Times New Roman" w:hAnsi="Times New Roman" w:eastAsia="黑体" w:cs="Times New Roman"/>
          <w:bCs/>
          <w:color w:val="000000"/>
          <w:kern w:val="0"/>
          <w:sz w:val="32"/>
          <w:szCs w:val="32"/>
          <w:lang w:eastAsia="zh-CN"/>
        </w:rPr>
        <w:t>：不招色盲色弱。</w:t>
      </w:r>
    </w:p>
    <w:tbl>
      <w:tblPr>
        <w:tblStyle w:val="3"/>
        <w:tblW w:w="871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3322"/>
        <w:gridCol w:w="3323"/>
      </w:tblGrid>
      <w:tr w14:paraId="7AD8E0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20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7C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招生专业</w:t>
            </w:r>
          </w:p>
        </w:tc>
        <w:tc>
          <w:tcPr>
            <w:tcW w:w="66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127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面向以下专科专业招生</w:t>
            </w:r>
          </w:p>
        </w:tc>
      </w:tr>
      <w:tr w14:paraId="27786C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0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3E7B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F4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3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F7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</w:tr>
      <w:tr w14:paraId="7A80BF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793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康复治疗学</w:t>
            </w:r>
          </w:p>
        </w:tc>
        <w:tc>
          <w:tcPr>
            <w:tcW w:w="3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78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康复治疗技术</w:t>
            </w:r>
          </w:p>
        </w:tc>
        <w:tc>
          <w:tcPr>
            <w:tcW w:w="3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DA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言语听觉康复技术</w:t>
            </w:r>
          </w:p>
        </w:tc>
      </w:tr>
      <w:tr w14:paraId="2F6B16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E417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B0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呼吸治疗技术</w:t>
            </w:r>
          </w:p>
        </w:tc>
        <w:tc>
          <w:tcPr>
            <w:tcW w:w="3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BF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康复辅助器具技术</w:t>
            </w:r>
          </w:p>
        </w:tc>
      </w:tr>
      <w:tr w14:paraId="50CDC4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0926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C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假肢与矫形器技术</w:t>
            </w:r>
          </w:p>
        </w:tc>
        <w:tc>
          <w:tcPr>
            <w:tcW w:w="3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25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康复工程技术</w:t>
            </w:r>
          </w:p>
        </w:tc>
      </w:tr>
      <w:tr w14:paraId="79A31A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09CD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EF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社区康复</w:t>
            </w:r>
          </w:p>
        </w:tc>
        <w:tc>
          <w:tcPr>
            <w:tcW w:w="3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0B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体育保健与康复</w:t>
            </w:r>
          </w:p>
        </w:tc>
      </w:tr>
      <w:tr w14:paraId="44B621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04D8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96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运动防护</w:t>
            </w:r>
          </w:p>
        </w:tc>
        <w:tc>
          <w:tcPr>
            <w:tcW w:w="3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02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运动健康指导</w:t>
            </w:r>
          </w:p>
        </w:tc>
      </w:tr>
      <w:tr w14:paraId="281E38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EBF3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07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运动数据分析</w:t>
            </w:r>
          </w:p>
        </w:tc>
        <w:tc>
          <w:tcPr>
            <w:tcW w:w="3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68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中医保健康复技术</w:t>
            </w:r>
          </w:p>
        </w:tc>
      </w:tr>
      <w:tr w14:paraId="54AF17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7E3E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CB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中医养生保健</w:t>
            </w:r>
          </w:p>
        </w:tc>
        <w:tc>
          <w:tcPr>
            <w:tcW w:w="3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DA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中医康复技术</w:t>
            </w:r>
          </w:p>
        </w:tc>
      </w:tr>
      <w:tr w14:paraId="1BFD7E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E680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7A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3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D8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中医骨伤</w:t>
            </w:r>
          </w:p>
        </w:tc>
      </w:tr>
      <w:tr w14:paraId="23C6A4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3A54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DC4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</w:t>
            </w:r>
          </w:p>
        </w:tc>
        <w:tc>
          <w:tcPr>
            <w:tcW w:w="3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15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中医学</w:t>
            </w:r>
          </w:p>
        </w:tc>
      </w:tr>
      <w:tr w14:paraId="22A2A3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3985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D6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预防医学</w:t>
            </w:r>
          </w:p>
        </w:tc>
        <w:tc>
          <w:tcPr>
            <w:tcW w:w="3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3B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针灸推拿</w:t>
            </w:r>
          </w:p>
        </w:tc>
      </w:tr>
    </w:tbl>
    <w:p w14:paraId="18142D98">
      <w:pPr>
        <w:numPr>
          <w:ilvl w:val="0"/>
          <w:numId w:val="0"/>
        </w:numPr>
        <w:rPr>
          <w:rFonts w:hint="eastAsia" w:ascii="Times New Roman" w:hAnsi="Times New Roman" w:eastAsia="黑体" w:cs="Times New Roman"/>
          <w:bCs/>
          <w:color w:val="000000"/>
          <w:kern w:val="0"/>
          <w:sz w:val="32"/>
          <w:szCs w:val="32"/>
          <w:lang w:eastAsia="zh-CN"/>
        </w:rPr>
      </w:pPr>
    </w:p>
    <w:p w14:paraId="6DEE2BBA">
      <w:pPr>
        <w:numPr>
          <w:ilvl w:val="0"/>
          <w:numId w:val="1"/>
        </w:numPr>
        <w:ind w:firstLine="640" w:firstLineChars="200"/>
        <w:rPr>
          <w:rFonts w:hint="eastAsia" w:ascii="Times New Roman" w:hAnsi="Times New Roman" w:eastAsia="黑体" w:cs="Times New Roman"/>
          <w:bCs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color w:val="000000"/>
          <w:kern w:val="0"/>
          <w:sz w:val="32"/>
          <w:szCs w:val="32"/>
          <w:lang w:eastAsia="zh-CN"/>
        </w:rPr>
        <w:t>听力与言语康复学</w:t>
      </w:r>
      <w:r>
        <w:rPr>
          <w:rFonts w:hint="eastAsia" w:ascii="Times New Roman" w:hAnsi="Times New Roman" w:eastAsia="黑体" w:cs="Times New Roman"/>
          <w:bCs/>
          <w:color w:val="000000"/>
          <w:kern w:val="0"/>
          <w:sz w:val="32"/>
          <w:szCs w:val="32"/>
        </w:rPr>
        <w:t>招生要求</w:t>
      </w:r>
      <w:r>
        <w:rPr>
          <w:rFonts w:hint="eastAsia" w:ascii="Times New Roman" w:hAnsi="Times New Roman" w:eastAsia="黑体" w:cs="Times New Roman"/>
          <w:bCs/>
          <w:color w:val="000000"/>
          <w:kern w:val="0"/>
          <w:sz w:val="32"/>
          <w:szCs w:val="32"/>
          <w:lang w:eastAsia="zh-CN"/>
        </w:rPr>
        <w:t>：不招色盲色弱。</w:t>
      </w:r>
    </w:p>
    <w:tbl>
      <w:tblPr>
        <w:tblStyle w:val="3"/>
        <w:tblW w:w="871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8"/>
        <w:gridCol w:w="3395"/>
        <w:gridCol w:w="3396"/>
      </w:tblGrid>
      <w:tr w14:paraId="29AA1F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9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B2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招生专业</w:t>
            </w:r>
          </w:p>
        </w:tc>
        <w:tc>
          <w:tcPr>
            <w:tcW w:w="6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7B4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面向以下专科专业招生</w:t>
            </w:r>
          </w:p>
        </w:tc>
      </w:tr>
      <w:tr w14:paraId="701AB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1D0A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62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3E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</w:tr>
      <w:tr w14:paraId="01F61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9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4F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听力与言语</w:t>
            </w:r>
          </w:p>
          <w:p w14:paraId="51B66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康复学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BE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D0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中药制药</w:t>
            </w:r>
          </w:p>
        </w:tc>
      </w:tr>
      <w:tr w14:paraId="530ED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A97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28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99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中医康复技术</w:t>
            </w:r>
          </w:p>
        </w:tc>
      </w:tr>
      <w:tr w14:paraId="64D197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0A4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0C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33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中医养生保健</w:t>
            </w:r>
          </w:p>
        </w:tc>
      </w:tr>
      <w:tr w14:paraId="100722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12D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9A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助产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F1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药膳与食疗</w:t>
            </w:r>
          </w:p>
        </w:tc>
      </w:tr>
      <w:tr w14:paraId="53F381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478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14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6E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医学检验技术</w:t>
            </w:r>
          </w:p>
        </w:tc>
      </w:tr>
      <w:tr w14:paraId="6E3B8C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5C4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32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中医学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9C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医学影像技术</w:t>
            </w:r>
          </w:p>
        </w:tc>
      </w:tr>
      <w:tr w14:paraId="7CDDF3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186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85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中医骨伤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837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医学生物技术</w:t>
            </w:r>
          </w:p>
        </w:tc>
      </w:tr>
      <w:tr w14:paraId="42E7E6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071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23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针灸推拿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31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口腔医学技术</w:t>
            </w:r>
          </w:p>
        </w:tc>
      </w:tr>
      <w:tr w14:paraId="07DD5D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614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D3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蒙医学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9B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放射治疗技术</w:t>
            </w:r>
          </w:p>
        </w:tc>
      </w:tr>
      <w:tr w14:paraId="29CF98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5B6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71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藏医学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2B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呼吸治疗技术</w:t>
            </w:r>
          </w:p>
        </w:tc>
      </w:tr>
      <w:tr w14:paraId="4AEE0C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BDD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A3E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维医学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A3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医学美容技术</w:t>
            </w:r>
          </w:p>
        </w:tc>
      </w:tr>
      <w:tr w14:paraId="35F15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386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2C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傣医学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E7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卫生检验与检疫技术</w:t>
            </w:r>
          </w:p>
        </w:tc>
      </w:tr>
      <w:tr w14:paraId="5B72C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56C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48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哈医学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E5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康复治疗技术</w:t>
            </w:r>
          </w:p>
        </w:tc>
      </w:tr>
      <w:tr w14:paraId="1A26CE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71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C2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朝医学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F1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康复辅助器具技术</w:t>
            </w:r>
          </w:p>
        </w:tc>
      </w:tr>
      <w:tr w14:paraId="04A3B5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82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95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中药学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BB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言语听觉康复技术</w:t>
            </w:r>
          </w:p>
        </w:tc>
      </w:tr>
      <w:tr w14:paraId="13AC00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252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0A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蒙药学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8F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眼视光技术</w:t>
            </w:r>
          </w:p>
        </w:tc>
      </w:tr>
      <w:tr w14:paraId="28719C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4FB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0C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维药学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0F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眼视光仪器技术</w:t>
            </w:r>
          </w:p>
        </w:tc>
      </w:tr>
      <w:tr w14:paraId="55920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D3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3B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藏药学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6A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视觉训练与康复</w:t>
            </w:r>
          </w:p>
        </w:tc>
      </w:tr>
      <w:tr w14:paraId="03726F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AE1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9A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中药材生产与加工</w:t>
            </w:r>
          </w:p>
        </w:tc>
      </w:tr>
    </w:tbl>
    <w:p w14:paraId="1379F182">
      <w:pPr>
        <w:numPr>
          <w:ilvl w:val="0"/>
          <w:numId w:val="0"/>
        </w:numPr>
        <w:rPr>
          <w:rFonts w:hint="eastAsia" w:ascii="Times New Roman" w:hAnsi="Times New Roman" w:eastAsia="黑体" w:cs="Times New Roman"/>
          <w:bCs/>
          <w:color w:val="000000"/>
          <w:kern w:val="0"/>
          <w:sz w:val="32"/>
          <w:szCs w:val="32"/>
          <w:lang w:val="en-US" w:eastAsia="zh-CN"/>
        </w:rPr>
      </w:pPr>
    </w:p>
    <w:p w14:paraId="5884B316">
      <w:pPr>
        <w:numPr>
          <w:ilvl w:val="0"/>
          <w:numId w:val="1"/>
        </w:numPr>
        <w:ind w:left="0" w:leftChars="0" w:firstLine="640" w:firstLineChars="200"/>
        <w:rPr>
          <w:rFonts w:hint="eastAsia" w:ascii="Times New Roman" w:hAnsi="Times New Roman" w:eastAsia="黑体" w:cs="Times New Roman"/>
          <w:bCs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color w:val="000000"/>
          <w:kern w:val="0"/>
          <w:sz w:val="32"/>
          <w:szCs w:val="32"/>
          <w:lang w:eastAsia="zh-CN"/>
        </w:rPr>
        <w:t>医学影像技术</w:t>
      </w:r>
      <w:r>
        <w:rPr>
          <w:rFonts w:hint="eastAsia" w:ascii="Times New Roman" w:hAnsi="Times New Roman" w:eastAsia="黑体" w:cs="Times New Roman"/>
          <w:bCs/>
          <w:color w:val="000000"/>
          <w:kern w:val="0"/>
          <w:sz w:val="32"/>
          <w:szCs w:val="32"/>
        </w:rPr>
        <w:t>招生要求</w:t>
      </w:r>
      <w:r>
        <w:rPr>
          <w:rFonts w:hint="eastAsia" w:ascii="Times New Roman" w:hAnsi="Times New Roman" w:eastAsia="黑体" w:cs="Times New Roman"/>
          <w:bCs/>
          <w:color w:val="000000"/>
          <w:kern w:val="0"/>
          <w:sz w:val="32"/>
          <w:szCs w:val="32"/>
          <w:lang w:eastAsia="zh-CN"/>
        </w:rPr>
        <w:t>：不招色盲色弱。</w:t>
      </w:r>
    </w:p>
    <w:tbl>
      <w:tblPr>
        <w:tblStyle w:val="3"/>
        <w:tblW w:w="869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4"/>
        <w:gridCol w:w="3387"/>
        <w:gridCol w:w="3388"/>
      </w:tblGrid>
      <w:tr w14:paraId="1ED21E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9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1C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招生专业</w:t>
            </w:r>
          </w:p>
        </w:tc>
        <w:tc>
          <w:tcPr>
            <w:tcW w:w="6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B97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面向以下专科专业招生</w:t>
            </w:r>
          </w:p>
        </w:tc>
      </w:tr>
      <w:tr w14:paraId="0E6863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9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C654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BB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3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8C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</w:tr>
      <w:tr w14:paraId="48B9FF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153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医学影像技术</w:t>
            </w:r>
          </w:p>
        </w:tc>
        <w:tc>
          <w:tcPr>
            <w:tcW w:w="3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9D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放射治疗技术</w:t>
            </w:r>
          </w:p>
        </w:tc>
        <w:tc>
          <w:tcPr>
            <w:tcW w:w="3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97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口腔医学技术</w:t>
            </w:r>
          </w:p>
        </w:tc>
      </w:tr>
      <w:tr w14:paraId="78874C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8888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0E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医学影像技术</w:t>
            </w:r>
          </w:p>
        </w:tc>
        <w:tc>
          <w:tcPr>
            <w:tcW w:w="3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33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眼视光技术</w:t>
            </w:r>
          </w:p>
        </w:tc>
      </w:tr>
      <w:tr w14:paraId="5FE742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1F22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A0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医疗设备应用技术</w:t>
            </w:r>
          </w:p>
        </w:tc>
        <w:tc>
          <w:tcPr>
            <w:tcW w:w="3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0B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医学美容技术</w:t>
            </w:r>
          </w:p>
        </w:tc>
      </w:tr>
      <w:tr w14:paraId="57894D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8F9A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3E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医疗器械经营与服务</w:t>
            </w:r>
          </w:p>
        </w:tc>
        <w:tc>
          <w:tcPr>
            <w:tcW w:w="3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DD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医学生物技术</w:t>
            </w:r>
          </w:p>
        </w:tc>
      </w:tr>
      <w:tr w14:paraId="5E0BCB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4908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AD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医疗器械经营与管理</w:t>
            </w:r>
          </w:p>
        </w:tc>
        <w:tc>
          <w:tcPr>
            <w:tcW w:w="3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92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医学检验技术</w:t>
            </w:r>
          </w:p>
        </w:tc>
      </w:tr>
      <w:tr w14:paraId="5BB92E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AF54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7E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医疗器械维护与管理</w:t>
            </w:r>
          </w:p>
        </w:tc>
        <w:tc>
          <w:tcPr>
            <w:tcW w:w="3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DF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医用材料与应用</w:t>
            </w:r>
          </w:p>
        </w:tc>
      </w:tr>
      <w:tr w14:paraId="2A7471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363C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74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医疗设备应用技术</w:t>
            </w:r>
          </w:p>
        </w:tc>
        <w:tc>
          <w:tcPr>
            <w:tcW w:w="3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FF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医学营养</w:t>
            </w:r>
          </w:p>
        </w:tc>
      </w:tr>
      <w:tr w14:paraId="54AA15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B7D5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A65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医疗设备应用技术</w:t>
            </w:r>
          </w:p>
          <w:p w14:paraId="7111B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(医疗电子工程)</w:t>
            </w:r>
          </w:p>
        </w:tc>
        <w:tc>
          <w:tcPr>
            <w:tcW w:w="3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C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医用电子仪器技术</w:t>
            </w:r>
          </w:p>
        </w:tc>
      </w:tr>
      <w:tr w14:paraId="2ED5DA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D095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1C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医疗设备应用技术</w:t>
            </w:r>
          </w:p>
          <w:p w14:paraId="28ABF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(中外合作办学)</w:t>
            </w:r>
          </w:p>
        </w:tc>
        <w:tc>
          <w:tcPr>
            <w:tcW w:w="3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DB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医学生物技术</w:t>
            </w:r>
          </w:p>
        </w:tc>
      </w:tr>
      <w:tr w14:paraId="5689F9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5175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55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康复治疗技术</w:t>
            </w:r>
          </w:p>
        </w:tc>
        <w:tc>
          <w:tcPr>
            <w:tcW w:w="3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B7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预防医学</w:t>
            </w:r>
          </w:p>
        </w:tc>
      </w:tr>
      <w:tr w14:paraId="56AEA5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45AF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DB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健康大数据管理与服务</w:t>
            </w:r>
          </w:p>
        </w:tc>
        <w:tc>
          <w:tcPr>
            <w:tcW w:w="3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B0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智慧健康养老服务与管理</w:t>
            </w:r>
          </w:p>
        </w:tc>
      </w:tr>
      <w:tr w14:paraId="3FE56D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831A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5F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</w:t>
            </w:r>
          </w:p>
        </w:tc>
        <w:tc>
          <w:tcPr>
            <w:tcW w:w="3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6CE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中医康复技术</w:t>
            </w:r>
          </w:p>
        </w:tc>
      </w:tr>
      <w:tr w14:paraId="3F4228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488C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8C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</w:t>
            </w:r>
          </w:p>
        </w:tc>
        <w:tc>
          <w:tcPr>
            <w:tcW w:w="3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BE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</w:t>
            </w:r>
          </w:p>
        </w:tc>
      </w:tr>
    </w:tbl>
    <w:p w14:paraId="5F01A467">
      <w:pPr>
        <w:numPr>
          <w:ilvl w:val="0"/>
          <w:numId w:val="0"/>
        </w:numPr>
        <w:rPr>
          <w:rFonts w:hint="eastAsia" w:ascii="Times New Roman" w:hAnsi="Times New Roman" w:eastAsia="黑体" w:cs="Times New Roman"/>
          <w:bCs/>
          <w:color w:val="000000"/>
          <w:kern w:val="0"/>
          <w:sz w:val="32"/>
          <w:szCs w:val="32"/>
          <w:lang w:eastAsia="zh-CN"/>
        </w:rPr>
      </w:pPr>
    </w:p>
    <w:p w14:paraId="28561078">
      <w:pPr>
        <w:numPr>
          <w:ilvl w:val="0"/>
          <w:numId w:val="1"/>
        </w:numPr>
        <w:ind w:left="0" w:leftChars="0" w:firstLine="640" w:firstLineChars="200"/>
        <w:rPr>
          <w:rFonts w:hint="eastAsia" w:ascii="Times New Roman" w:hAnsi="Times New Roman" w:eastAsia="黑体" w:cs="Times New Roman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bCs/>
          <w:color w:val="000000"/>
          <w:kern w:val="0"/>
          <w:sz w:val="32"/>
          <w:szCs w:val="32"/>
          <w:lang w:eastAsia="zh-CN"/>
        </w:rPr>
        <w:t>生物医学工程招生要求：不招色盲色弱。</w:t>
      </w:r>
    </w:p>
    <w:tbl>
      <w:tblPr>
        <w:tblStyle w:val="3"/>
        <w:tblW w:w="861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3478"/>
        <w:gridCol w:w="3478"/>
      </w:tblGrid>
      <w:tr w14:paraId="04AC21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6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5B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招生专业</w:t>
            </w:r>
          </w:p>
        </w:tc>
        <w:tc>
          <w:tcPr>
            <w:tcW w:w="6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2EB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面向以下专科专业招生</w:t>
            </w:r>
          </w:p>
        </w:tc>
      </w:tr>
      <w:tr w14:paraId="72AE09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6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05A9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68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29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</w:tr>
      <w:tr w14:paraId="43509A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469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生物医学工程</w:t>
            </w: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6D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医疗器械经营与服务</w:t>
            </w: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64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计算机应用</w:t>
            </w:r>
          </w:p>
        </w:tc>
      </w:tr>
      <w:tr w14:paraId="1D46DD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14CA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92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医疗器械经营与管理</w:t>
            </w: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72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电子信息工程技术</w:t>
            </w:r>
          </w:p>
        </w:tc>
      </w:tr>
      <w:tr w14:paraId="67E22B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286C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63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医疗器械维护与管理</w:t>
            </w: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EC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电子测量技术与仪器</w:t>
            </w:r>
          </w:p>
        </w:tc>
      </w:tr>
      <w:tr w14:paraId="4E13D7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9EE2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B2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医疗设备应用技术</w:t>
            </w: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DD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电子产品检测技术</w:t>
            </w:r>
          </w:p>
        </w:tc>
      </w:tr>
      <w:tr w14:paraId="35EBBF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6158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BA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医疗设备应用技术</w:t>
            </w:r>
          </w:p>
          <w:p w14:paraId="5DE76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(医疗电子工程)</w:t>
            </w: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9B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食品药品监督管理</w:t>
            </w:r>
          </w:p>
        </w:tc>
      </w:tr>
      <w:tr w14:paraId="1D7A26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7FF8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9F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医疗设备应用技术</w:t>
            </w:r>
          </w:p>
          <w:p w14:paraId="3A0D8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(中外合作办学)</w:t>
            </w: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0D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眼视光技术</w:t>
            </w:r>
          </w:p>
        </w:tc>
      </w:tr>
      <w:tr w14:paraId="097E9D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AD7E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19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康复治疗技术</w:t>
            </w: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06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医学美容技术</w:t>
            </w:r>
          </w:p>
        </w:tc>
      </w:tr>
      <w:tr w14:paraId="624688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970D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5C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康复辅助器具技术</w:t>
            </w: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37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医学生物技术</w:t>
            </w:r>
          </w:p>
        </w:tc>
      </w:tr>
      <w:tr w14:paraId="5612D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9EC3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0C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智能医疗装备技术</w:t>
            </w: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E3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医学检验技术</w:t>
            </w:r>
          </w:p>
        </w:tc>
      </w:tr>
      <w:tr w14:paraId="2A7326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5940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97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智能医疗装备技术</w:t>
            </w:r>
          </w:p>
          <w:p w14:paraId="2D4F9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(中外合作办学)</w:t>
            </w: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F4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医用材料与应用</w:t>
            </w:r>
          </w:p>
        </w:tc>
      </w:tr>
      <w:tr w14:paraId="52DE9F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86D3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37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健康大数据管理与服务</w:t>
            </w: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BB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医学营养</w:t>
            </w:r>
          </w:p>
        </w:tc>
      </w:tr>
      <w:tr w14:paraId="1505C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0DB2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85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</w:t>
            </w: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72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医用电子仪器技术</w:t>
            </w:r>
          </w:p>
        </w:tc>
      </w:tr>
      <w:tr w14:paraId="595393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B125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1B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</w:t>
            </w: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63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医学生物技术</w:t>
            </w:r>
          </w:p>
        </w:tc>
      </w:tr>
      <w:tr w14:paraId="4876F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B577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2B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口腔医学技术</w:t>
            </w: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62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预防医学</w:t>
            </w:r>
          </w:p>
        </w:tc>
      </w:tr>
      <w:tr w14:paraId="32FC17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4DAB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D7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人工智能技术应用</w:t>
            </w: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DC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制药设备应用技术</w:t>
            </w:r>
          </w:p>
        </w:tc>
      </w:tr>
      <w:tr w14:paraId="18DED4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121E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78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人工智能技术服务</w:t>
            </w: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DF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智慧健康养老服务与管理</w:t>
            </w:r>
          </w:p>
        </w:tc>
      </w:tr>
      <w:tr w14:paraId="2239D6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6135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E0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软件技术</w:t>
            </w: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59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中医康复技术</w:t>
            </w:r>
          </w:p>
        </w:tc>
      </w:tr>
      <w:tr w14:paraId="230D04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C778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3C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计算机应用技术</w:t>
            </w:r>
          </w:p>
        </w:tc>
        <w:tc>
          <w:tcPr>
            <w:tcW w:w="3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F5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</w:t>
            </w:r>
          </w:p>
        </w:tc>
      </w:tr>
    </w:tbl>
    <w:p w14:paraId="16D66E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D5717BD-76DF-464E-97ED-FC16ECA4FEF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A9C2616F-AFCA-478C-8A31-4A45351BD587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73F0D46B-928A-45DD-ACE7-714C6F122194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A634D806-3492-484E-8951-F627D0F7535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7D51D7"/>
    <w:multiLevelType w:val="singleLevel"/>
    <w:tmpl w:val="777D51D7"/>
    <w:lvl w:ilvl="0" w:tentative="0">
      <w:start w:val="1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C6161D"/>
    <w:rsid w:val="10C6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ind w:firstLine="480" w:firstLineChars="200"/>
    </w:pPr>
    <w:rPr>
      <w:rFonts w:ascii="Calibri" w:hAnsi="Calibri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2025-12-22T07:30:00Z</dcterms:created>
  <dc:creator>nnunu</dc:creator>
  <cp:lastModifiedBy>nnunu</cp:lastModifiedBy>
  <dcterms:modified xsi:type="dcterms:W3CDTF">2025-12-22T07:31:06Z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8DA38ACA6723490ABCF1804843A6D319_11</vt:lpwstr>
  </property>
  <property fmtid="{D5CDD505-2E9C-101B-9397-08002B2CF9AE}" pid="4" name="KSOTemplateDocerSaveRecord">
    <vt:lpwstr>eyJoZGlkIjoiZmU2NTQyOTgxOTViMmZlNjA0ODFhN2YyNWYyNDJlODQiLCJ1c2VySWQiOiI1NTgxNjcwNTkifQ==</vt:lpwstr>
  </property>
</Properties>
</file>